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4D1F9" w14:textId="4DC5E353" w:rsidR="009B4853" w:rsidRPr="006577AA" w:rsidRDefault="002D630E" w:rsidP="002D630E">
      <w:pPr>
        <w:spacing w:before="1080"/>
        <w:jc w:val="center"/>
        <w:rPr>
          <w:lang w:val="fr-CA"/>
        </w:rPr>
      </w:pPr>
      <w:r>
        <w:rPr>
          <w:b/>
          <w:noProof/>
          <w:sz w:val="32"/>
          <w:szCs w:val="32"/>
          <w:lang w:val="fr-CA"/>
        </w:rPr>
        <w:drawing>
          <wp:inline distT="0" distB="0" distL="0" distR="0" wp14:anchorId="3BAEBC59" wp14:editId="397C69F7">
            <wp:extent cx="2499577" cy="2156647"/>
            <wp:effectExtent l="0" t="0" r="0" b="0"/>
            <wp:docPr id="1" name="Picture 1" descr="Logo de la municipalité d'Alfred et Plantag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de la municipalité d'Alfred et Plantagenet"/>
                    <pic:cNvPicPr/>
                  </pic:nvPicPr>
                  <pic:blipFill>
                    <a:blip r:embed="rId8">
                      <a:extLst>
                        <a:ext uri="{28A0092B-C50C-407E-A947-70E740481C1C}">
                          <a14:useLocalDpi xmlns:a14="http://schemas.microsoft.com/office/drawing/2010/main" val="0"/>
                        </a:ext>
                      </a:extLst>
                    </a:blip>
                    <a:stretch>
                      <a:fillRect/>
                    </a:stretch>
                  </pic:blipFill>
                  <pic:spPr>
                    <a:xfrm>
                      <a:off x="0" y="0"/>
                      <a:ext cx="2499577" cy="2156647"/>
                    </a:xfrm>
                    <a:prstGeom prst="rect">
                      <a:avLst/>
                    </a:prstGeom>
                  </pic:spPr>
                </pic:pic>
              </a:graphicData>
            </a:graphic>
          </wp:inline>
        </w:drawing>
      </w:r>
    </w:p>
    <w:p w14:paraId="76180D2E" w14:textId="0ABE1968" w:rsidR="009B4853" w:rsidRDefault="002D630E" w:rsidP="002D630E">
      <w:pPr>
        <w:spacing w:before="600" w:after="1440"/>
        <w:jc w:val="center"/>
        <w:rPr>
          <w:b/>
          <w:bCs/>
          <w:sz w:val="44"/>
          <w:szCs w:val="44"/>
          <w:lang w:val="fr-CA"/>
        </w:rPr>
      </w:pPr>
      <w:r>
        <w:rPr>
          <w:b/>
          <w:bCs/>
          <w:sz w:val="44"/>
          <w:szCs w:val="44"/>
          <w:lang w:val="fr-CA"/>
        </w:rPr>
        <w:t>LA CORPORATION DU CANTON D’ALFRED ET PLANTAGENET</w:t>
      </w:r>
    </w:p>
    <w:p w14:paraId="1578BFEB" w14:textId="1E3C9235" w:rsidR="002D630E" w:rsidRDefault="002D630E" w:rsidP="002D630E">
      <w:pPr>
        <w:spacing w:after="1080"/>
        <w:jc w:val="center"/>
        <w:rPr>
          <w:b/>
          <w:bCs/>
          <w:sz w:val="44"/>
          <w:szCs w:val="44"/>
          <w:lang w:val="fr-CA"/>
        </w:rPr>
      </w:pPr>
      <w:r>
        <w:rPr>
          <w:b/>
          <w:bCs/>
          <w:sz w:val="44"/>
          <w:szCs w:val="44"/>
          <w:lang w:val="fr-CA"/>
        </w:rPr>
        <w:t>Plan d’accessibilité pour les élections municipales 2022</w:t>
      </w:r>
    </w:p>
    <w:p w14:paraId="14C1CAE8" w14:textId="77777777" w:rsidR="002D630E" w:rsidRDefault="002D630E">
      <w:pPr>
        <w:spacing w:after="160" w:line="259" w:lineRule="auto"/>
        <w:rPr>
          <w:b/>
          <w:bCs/>
          <w:sz w:val="44"/>
          <w:szCs w:val="44"/>
          <w:lang w:val="fr-CA"/>
        </w:rPr>
      </w:pPr>
      <w:r>
        <w:rPr>
          <w:b/>
          <w:bCs/>
          <w:sz w:val="44"/>
          <w:szCs w:val="44"/>
          <w:lang w:val="fr-CA"/>
        </w:rPr>
        <w:br w:type="page"/>
      </w:r>
    </w:p>
    <w:sdt>
      <w:sdtPr>
        <w:rPr>
          <w:b/>
        </w:rPr>
        <w:id w:val="1847282681"/>
        <w:docPartObj>
          <w:docPartGallery w:val="Table of Contents"/>
          <w:docPartUnique/>
        </w:docPartObj>
      </w:sdtPr>
      <w:sdtEndPr>
        <w:rPr>
          <w:b w:val="0"/>
          <w:noProof/>
          <w:lang w:val="en-CA"/>
        </w:rPr>
      </w:sdtEndPr>
      <w:sdtContent>
        <w:p w14:paraId="0E841C62" w14:textId="3D9D3F2D" w:rsidR="009B4853" w:rsidRPr="00BE152B" w:rsidRDefault="00BE152B" w:rsidP="00BE152B">
          <w:pPr>
            <w:rPr>
              <w:b/>
              <w:sz w:val="32"/>
              <w:szCs w:val="32"/>
            </w:rPr>
          </w:pPr>
          <w:r w:rsidRPr="00BE152B">
            <w:rPr>
              <w:b/>
              <w:sz w:val="32"/>
              <w:szCs w:val="32"/>
            </w:rPr>
            <w:t xml:space="preserve">Table des </w:t>
          </w:r>
          <w:r w:rsidR="008D13BF" w:rsidRPr="00BE152B">
            <w:rPr>
              <w:b/>
              <w:sz w:val="32"/>
              <w:szCs w:val="32"/>
            </w:rPr>
            <w:t>Matières</w:t>
          </w:r>
        </w:p>
        <w:p w14:paraId="5C141282" w14:textId="77777777" w:rsidR="00B37B04" w:rsidRDefault="009B4853">
          <w:pPr>
            <w:pStyle w:val="TOC1"/>
            <w:rPr>
              <w:rFonts w:asciiTheme="minorHAnsi" w:eastAsiaTheme="minorEastAsia" w:hAnsiTheme="minorHAnsi" w:cstheme="minorBidi"/>
              <w:noProof/>
              <w:sz w:val="22"/>
              <w:szCs w:val="22"/>
              <w:lang w:val="fr-CA" w:eastAsia="fr-CA"/>
            </w:rPr>
          </w:pPr>
          <w:r w:rsidRPr="009B4853">
            <w:rPr>
              <w:rFonts w:cs="Arial"/>
              <w:lang w:val="en-CA"/>
            </w:rPr>
            <w:fldChar w:fldCharType="begin"/>
          </w:r>
          <w:r w:rsidRPr="009B4853">
            <w:rPr>
              <w:rFonts w:cs="Arial"/>
              <w:lang w:val="en-CA"/>
            </w:rPr>
            <w:instrText xml:space="preserve"> TOC \o "1-3" \h \z \u </w:instrText>
          </w:r>
          <w:r w:rsidRPr="009B4853">
            <w:rPr>
              <w:rFonts w:cs="Arial"/>
              <w:lang w:val="en-CA"/>
            </w:rPr>
            <w:fldChar w:fldCharType="separate"/>
          </w:r>
          <w:hyperlink w:anchor="_Toc101444882" w:history="1">
            <w:r w:rsidR="00B37B04" w:rsidRPr="005674D4">
              <w:rPr>
                <w:rStyle w:val="Hyperlink"/>
                <w:noProof/>
                <w14:scene3d>
                  <w14:camera w14:prst="orthographicFront"/>
                  <w14:lightRig w14:rig="threePt" w14:dir="t">
                    <w14:rot w14:lat="0" w14:lon="0" w14:rev="0"/>
                  </w14:lightRig>
                </w14:scene3d>
              </w:rPr>
              <w:t>1.</w:t>
            </w:r>
            <w:r w:rsidR="00B37B04">
              <w:rPr>
                <w:rFonts w:asciiTheme="minorHAnsi" w:eastAsiaTheme="minorEastAsia" w:hAnsiTheme="minorHAnsi" w:cstheme="minorBidi"/>
                <w:noProof/>
                <w:sz w:val="22"/>
                <w:szCs w:val="22"/>
                <w:lang w:val="fr-CA" w:eastAsia="fr-CA"/>
              </w:rPr>
              <w:tab/>
            </w:r>
            <w:r w:rsidR="00B37B04" w:rsidRPr="005674D4">
              <w:rPr>
                <w:rStyle w:val="Hyperlink"/>
                <w:noProof/>
              </w:rPr>
              <w:t>INTRODUCTION</w:t>
            </w:r>
            <w:r w:rsidR="00B37B04">
              <w:rPr>
                <w:noProof/>
                <w:webHidden/>
              </w:rPr>
              <w:tab/>
            </w:r>
            <w:r w:rsidR="00B37B04">
              <w:rPr>
                <w:noProof/>
                <w:webHidden/>
              </w:rPr>
              <w:fldChar w:fldCharType="begin"/>
            </w:r>
            <w:r w:rsidR="00B37B04">
              <w:rPr>
                <w:noProof/>
                <w:webHidden/>
              </w:rPr>
              <w:instrText xml:space="preserve"> PAGEREF _Toc101444882 \h </w:instrText>
            </w:r>
            <w:r w:rsidR="00B37B04">
              <w:rPr>
                <w:noProof/>
                <w:webHidden/>
              </w:rPr>
            </w:r>
            <w:r w:rsidR="00B37B04">
              <w:rPr>
                <w:noProof/>
                <w:webHidden/>
              </w:rPr>
              <w:fldChar w:fldCharType="separate"/>
            </w:r>
            <w:r w:rsidR="00B37B04">
              <w:rPr>
                <w:noProof/>
                <w:webHidden/>
              </w:rPr>
              <w:t>3</w:t>
            </w:r>
            <w:r w:rsidR="00B37B04">
              <w:rPr>
                <w:noProof/>
                <w:webHidden/>
              </w:rPr>
              <w:fldChar w:fldCharType="end"/>
            </w:r>
          </w:hyperlink>
        </w:p>
        <w:p w14:paraId="0916EE0E" w14:textId="77777777" w:rsidR="00B37B04" w:rsidRDefault="003600DE">
          <w:pPr>
            <w:pStyle w:val="TOC1"/>
            <w:rPr>
              <w:rFonts w:asciiTheme="minorHAnsi" w:eastAsiaTheme="minorEastAsia" w:hAnsiTheme="minorHAnsi" w:cstheme="minorBidi"/>
              <w:noProof/>
              <w:sz w:val="22"/>
              <w:szCs w:val="22"/>
              <w:lang w:val="fr-CA" w:eastAsia="fr-CA"/>
            </w:rPr>
          </w:pPr>
          <w:hyperlink w:anchor="_Toc101444883" w:history="1">
            <w:r w:rsidR="00B37B04" w:rsidRPr="005674D4">
              <w:rPr>
                <w:rStyle w:val="Hyperlink"/>
                <w:noProof/>
                <w14:scene3d>
                  <w14:camera w14:prst="orthographicFront"/>
                  <w14:lightRig w14:rig="threePt" w14:dir="t">
                    <w14:rot w14:lat="0" w14:lon="0" w14:rev="0"/>
                  </w14:lightRig>
                </w14:scene3d>
              </w:rPr>
              <w:t>2.</w:t>
            </w:r>
            <w:r w:rsidR="00B37B04">
              <w:rPr>
                <w:rFonts w:asciiTheme="minorHAnsi" w:eastAsiaTheme="minorEastAsia" w:hAnsiTheme="minorHAnsi" w:cstheme="minorBidi"/>
                <w:noProof/>
                <w:sz w:val="22"/>
                <w:szCs w:val="22"/>
                <w:lang w:val="fr-CA" w:eastAsia="fr-CA"/>
              </w:rPr>
              <w:tab/>
            </w:r>
            <w:r w:rsidR="00B37B04" w:rsidRPr="005674D4">
              <w:rPr>
                <w:rStyle w:val="Hyperlink"/>
                <w:noProof/>
              </w:rPr>
              <w:t>OBJECTIFS</w:t>
            </w:r>
            <w:r w:rsidR="00B37B04">
              <w:rPr>
                <w:noProof/>
                <w:webHidden/>
              </w:rPr>
              <w:tab/>
            </w:r>
            <w:r w:rsidR="00B37B04">
              <w:rPr>
                <w:noProof/>
                <w:webHidden/>
              </w:rPr>
              <w:fldChar w:fldCharType="begin"/>
            </w:r>
            <w:r w:rsidR="00B37B04">
              <w:rPr>
                <w:noProof/>
                <w:webHidden/>
              </w:rPr>
              <w:instrText xml:space="preserve"> PAGEREF _Toc101444883 \h </w:instrText>
            </w:r>
            <w:r w:rsidR="00B37B04">
              <w:rPr>
                <w:noProof/>
                <w:webHidden/>
              </w:rPr>
            </w:r>
            <w:r w:rsidR="00B37B04">
              <w:rPr>
                <w:noProof/>
                <w:webHidden/>
              </w:rPr>
              <w:fldChar w:fldCharType="separate"/>
            </w:r>
            <w:r w:rsidR="00B37B04">
              <w:rPr>
                <w:noProof/>
                <w:webHidden/>
              </w:rPr>
              <w:t>3</w:t>
            </w:r>
            <w:r w:rsidR="00B37B04">
              <w:rPr>
                <w:noProof/>
                <w:webHidden/>
              </w:rPr>
              <w:fldChar w:fldCharType="end"/>
            </w:r>
          </w:hyperlink>
        </w:p>
        <w:p w14:paraId="4FB746FB" w14:textId="77777777" w:rsidR="00B37B04" w:rsidRDefault="003600DE">
          <w:pPr>
            <w:pStyle w:val="TOC1"/>
            <w:rPr>
              <w:rFonts w:asciiTheme="minorHAnsi" w:eastAsiaTheme="minorEastAsia" w:hAnsiTheme="minorHAnsi" w:cstheme="minorBidi"/>
              <w:noProof/>
              <w:sz w:val="22"/>
              <w:szCs w:val="22"/>
              <w:lang w:val="fr-CA" w:eastAsia="fr-CA"/>
            </w:rPr>
          </w:pPr>
          <w:hyperlink w:anchor="_Toc101444884" w:history="1">
            <w:r w:rsidR="00B37B04" w:rsidRPr="005674D4">
              <w:rPr>
                <w:rStyle w:val="Hyperlink"/>
                <w:noProof/>
                <w14:scene3d>
                  <w14:camera w14:prst="orthographicFront"/>
                  <w14:lightRig w14:rig="threePt" w14:dir="t">
                    <w14:rot w14:lat="0" w14:lon="0" w14:rev="0"/>
                  </w14:lightRig>
                </w14:scene3d>
              </w:rPr>
              <w:t>3.</w:t>
            </w:r>
            <w:r w:rsidR="00B37B04">
              <w:rPr>
                <w:rFonts w:asciiTheme="minorHAnsi" w:eastAsiaTheme="minorEastAsia" w:hAnsiTheme="minorHAnsi" w:cstheme="minorBidi"/>
                <w:noProof/>
                <w:sz w:val="22"/>
                <w:szCs w:val="22"/>
                <w:lang w:val="fr-CA" w:eastAsia="fr-CA"/>
              </w:rPr>
              <w:tab/>
            </w:r>
            <w:r w:rsidR="00B37B04" w:rsidRPr="005674D4">
              <w:rPr>
                <w:rStyle w:val="Hyperlink"/>
                <w:noProof/>
              </w:rPr>
              <w:t>DEVELOPPEMENT DU PLAN</w:t>
            </w:r>
            <w:r w:rsidR="00B37B04">
              <w:rPr>
                <w:noProof/>
                <w:webHidden/>
              </w:rPr>
              <w:tab/>
            </w:r>
            <w:r w:rsidR="00B37B04">
              <w:rPr>
                <w:noProof/>
                <w:webHidden/>
              </w:rPr>
              <w:fldChar w:fldCharType="begin"/>
            </w:r>
            <w:r w:rsidR="00B37B04">
              <w:rPr>
                <w:noProof/>
                <w:webHidden/>
              </w:rPr>
              <w:instrText xml:space="preserve"> PAGEREF _Toc101444884 \h </w:instrText>
            </w:r>
            <w:r w:rsidR="00B37B04">
              <w:rPr>
                <w:noProof/>
                <w:webHidden/>
              </w:rPr>
            </w:r>
            <w:r w:rsidR="00B37B04">
              <w:rPr>
                <w:noProof/>
                <w:webHidden/>
              </w:rPr>
              <w:fldChar w:fldCharType="separate"/>
            </w:r>
            <w:r w:rsidR="00B37B04">
              <w:rPr>
                <w:noProof/>
                <w:webHidden/>
              </w:rPr>
              <w:t>4</w:t>
            </w:r>
            <w:r w:rsidR="00B37B04">
              <w:rPr>
                <w:noProof/>
                <w:webHidden/>
              </w:rPr>
              <w:fldChar w:fldCharType="end"/>
            </w:r>
          </w:hyperlink>
        </w:p>
        <w:p w14:paraId="452AF85B" w14:textId="77777777" w:rsidR="00B37B04" w:rsidRDefault="003600DE">
          <w:pPr>
            <w:pStyle w:val="TOC1"/>
            <w:rPr>
              <w:rFonts w:asciiTheme="minorHAnsi" w:eastAsiaTheme="minorEastAsia" w:hAnsiTheme="minorHAnsi" w:cstheme="minorBidi"/>
              <w:noProof/>
              <w:sz w:val="22"/>
              <w:szCs w:val="22"/>
              <w:lang w:val="fr-CA" w:eastAsia="fr-CA"/>
            </w:rPr>
          </w:pPr>
          <w:hyperlink w:anchor="_Toc101444885" w:history="1">
            <w:r w:rsidR="00B37B04" w:rsidRPr="005674D4">
              <w:rPr>
                <w:rStyle w:val="Hyperlink"/>
                <w:noProof/>
                <w14:scene3d>
                  <w14:camera w14:prst="orthographicFront"/>
                  <w14:lightRig w14:rig="threePt" w14:dir="t">
                    <w14:rot w14:lat="0" w14:lon="0" w14:rev="0"/>
                  </w14:lightRig>
                </w14:scene3d>
              </w:rPr>
              <w:t>4.</w:t>
            </w:r>
            <w:r w:rsidR="00B37B04">
              <w:rPr>
                <w:rFonts w:asciiTheme="minorHAnsi" w:eastAsiaTheme="minorEastAsia" w:hAnsiTheme="minorHAnsi" w:cstheme="minorBidi"/>
                <w:noProof/>
                <w:sz w:val="22"/>
                <w:szCs w:val="22"/>
                <w:lang w:val="fr-CA" w:eastAsia="fr-CA"/>
              </w:rPr>
              <w:tab/>
            </w:r>
            <w:r w:rsidR="00B37B04" w:rsidRPr="005674D4">
              <w:rPr>
                <w:rStyle w:val="Hyperlink"/>
                <w:noProof/>
              </w:rPr>
              <w:t>MÉTHODES DE VOTE</w:t>
            </w:r>
            <w:r w:rsidR="00B37B04">
              <w:rPr>
                <w:noProof/>
                <w:webHidden/>
              </w:rPr>
              <w:tab/>
            </w:r>
            <w:r w:rsidR="00B37B04">
              <w:rPr>
                <w:noProof/>
                <w:webHidden/>
              </w:rPr>
              <w:fldChar w:fldCharType="begin"/>
            </w:r>
            <w:r w:rsidR="00B37B04">
              <w:rPr>
                <w:noProof/>
                <w:webHidden/>
              </w:rPr>
              <w:instrText xml:space="preserve"> PAGEREF _Toc101444885 \h </w:instrText>
            </w:r>
            <w:r w:rsidR="00B37B04">
              <w:rPr>
                <w:noProof/>
                <w:webHidden/>
              </w:rPr>
            </w:r>
            <w:r w:rsidR="00B37B04">
              <w:rPr>
                <w:noProof/>
                <w:webHidden/>
              </w:rPr>
              <w:fldChar w:fldCharType="separate"/>
            </w:r>
            <w:r w:rsidR="00B37B04">
              <w:rPr>
                <w:noProof/>
                <w:webHidden/>
              </w:rPr>
              <w:t>4</w:t>
            </w:r>
            <w:r w:rsidR="00B37B04">
              <w:rPr>
                <w:noProof/>
                <w:webHidden/>
              </w:rPr>
              <w:fldChar w:fldCharType="end"/>
            </w:r>
          </w:hyperlink>
        </w:p>
        <w:p w14:paraId="1C86877D" w14:textId="77777777" w:rsidR="00B37B04" w:rsidRDefault="003600DE">
          <w:pPr>
            <w:pStyle w:val="TOC2"/>
            <w:tabs>
              <w:tab w:val="right" w:leader="dot" w:pos="9350"/>
            </w:tabs>
            <w:rPr>
              <w:noProof/>
            </w:rPr>
          </w:pPr>
          <w:hyperlink w:anchor="_Toc101444886" w:history="1">
            <w:r w:rsidR="00B37B04" w:rsidRPr="005674D4">
              <w:rPr>
                <w:rStyle w:val="Hyperlink"/>
                <w:noProof/>
              </w:rPr>
              <w:t>4.1 Vote par téléphone</w:t>
            </w:r>
            <w:r w:rsidR="00B37B04">
              <w:rPr>
                <w:noProof/>
                <w:webHidden/>
              </w:rPr>
              <w:tab/>
            </w:r>
            <w:r w:rsidR="00B37B04">
              <w:rPr>
                <w:noProof/>
                <w:webHidden/>
              </w:rPr>
              <w:fldChar w:fldCharType="begin"/>
            </w:r>
            <w:r w:rsidR="00B37B04">
              <w:rPr>
                <w:noProof/>
                <w:webHidden/>
              </w:rPr>
              <w:instrText xml:space="preserve"> PAGEREF _Toc101444886 \h </w:instrText>
            </w:r>
            <w:r w:rsidR="00B37B04">
              <w:rPr>
                <w:noProof/>
                <w:webHidden/>
              </w:rPr>
            </w:r>
            <w:r w:rsidR="00B37B04">
              <w:rPr>
                <w:noProof/>
                <w:webHidden/>
              </w:rPr>
              <w:fldChar w:fldCharType="separate"/>
            </w:r>
            <w:r w:rsidR="00B37B04">
              <w:rPr>
                <w:noProof/>
                <w:webHidden/>
              </w:rPr>
              <w:t>5</w:t>
            </w:r>
            <w:r w:rsidR="00B37B04">
              <w:rPr>
                <w:noProof/>
                <w:webHidden/>
              </w:rPr>
              <w:fldChar w:fldCharType="end"/>
            </w:r>
          </w:hyperlink>
        </w:p>
        <w:p w14:paraId="70088460" w14:textId="77777777" w:rsidR="00B37B04" w:rsidRDefault="003600DE">
          <w:pPr>
            <w:pStyle w:val="TOC2"/>
            <w:tabs>
              <w:tab w:val="right" w:leader="dot" w:pos="9350"/>
            </w:tabs>
            <w:rPr>
              <w:noProof/>
            </w:rPr>
          </w:pPr>
          <w:hyperlink w:anchor="_Toc101444887" w:history="1">
            <w:r w:rsidR="00B37B04" w:rsidRPr="005674D4">
              <w:rPr>
                <w:rStyle w:val="Hyperlink"/>
                <w:noProof/>
              </w:rPr>
              <w:t>4.2 Vote par Internet</w:t>
            </w:r>
            <w:r w:rsidR="00B37B04">
              <w:rPr>
                <w:noProof/>
                <w:webHidden/>
              </w:rPr>
              <w:tab/>
            </w:r>
            <w:r w:rsidR="00B37B04">
              <w:rPr>
                <w:noProof/>
                <w:webHidden/>
              </w:rPr>
              <w:fldChar w:fldCharType="begin"/>
            </w:r>
            <w:r w:rsidR="00B37B04">
              <w:rPr>
                <w:noProof/>
                <w:webHidden/>
              </w:rPr>
              <w:instrText xml:space="preserve"> PAGEREF _Toc101444887 \h </w:instrText>
            </w:r>
            <w:r w:rsidR="00B37B04">
              <w:rPr>
                <w:noProof/>
                <w:webHidden/>
              </w:rPr>
            </w:r>
            <w:r w:rsidR="00B37B04">
              <w:rPr>
                <w:noProof/>
                <w:webHidden/>
              </w:rPr>
              <w:fldChar w:fldCharType="separate"/>
            </w:r>
            <w:r w:rsidR="00B37B04">
              <w:rPr>
                <w:noProof/>
                <w:webHidden/>
              </w:rPr>
              <w:t>5</w:t>
            </w:r>
            <w:r w:rsidR="00B37B04">
              <w:rPr>
                <w:noProof/>
                <w:webHidden/>
              </w:rPr>
              <w:fldChar w:fldCharType="end"/>
            </w:r>
          </w:hyperlink>
        </w:p>
        <w:p w14:paraId="11CB3909" w14:textId="77777777" w:rsidR="00B37B04" w:rsidRDefault="003600DE">
          <w:pPr>
            <w:pStyle w:val="TOC2"/>
            <w:tabs>
              <w:tab w:val="right" w:leader="dot" w:pos="9350"/>
            </w:tabs>
            <w:rPr>
              <w:noProof/>
            </w:rPr>
          </w:pPr>
          <w:hyperlink w:anchor="_Toc101444888" w:history="1">
            <w:r w:rsidR="00B37B04" w:rsidRPr="005674D4">
              <w:rPr>
                <w:rStyle w:val="Hyperlink"/>
                <w:noProof/>
              </w:rPr>
              <w:t>4.3 Vote en personne dans les centres d'aide aux électeurs</w:t>
            </w:r>
            <w:r w:rsidR="00B37B04">
              <w:rPr>
                <w:noProof/>
                <w:webHidden/>
              </w:rPr>
              <w:tab/>
            </w:r>
            <w:r w:rsidR="00B37B04">
              <w:rPr>
                <w:noProof/>
                <w:webHidden/>
              </w:rPr>
              <w:fldChar w:fldCharType="begin"/>
            </w:r>
            <w:r w:rsidR="00B37B04">
              <w:rPr>
                <w:noProof/>
                <w:webHidden/>
              </w:rPr>
              <w:instrText xml:space="preserve"> PAGEREF _Toc101444888 \h </w:instrText>
            </w:r>
            <w:r w:rsidR="00B37B04">
              <w:rPr>
                <w:noProof/>
                <w:webHidden/>
              </w:rPr>
            </w:r>
            <w:r w:rsidR="00B37B04">
              <w:rPr>
                <w:noProof/>
                <w:webHidden/>
              </w:rPr>
              <w:fldChar w:fldCharType="separate"/>
            </w:r>
            <w:r w:rsidR="00B37B04">
              <w:rPr>
                <w:noProof/>
                <w:webHidden/>
              </w:rPr>
              <w:t>6</w:t>
            </w:r>
            <w:r w:rsidR="00B37B04">
              <w:rPr>
                <w:noProof/>
                <w:webHidden/>
              </w:rPr>
              <w:fldChar w:fldCharType="end"/>
            </w:r>
          </w:hyperlink>
        </w:p>
        <w:p w14:paraId="3C57BFF3" w14:textId="77777777" w:rsidR="00B37B04" w:rsidRDefault="003600DE">
          <w:pPr>
            <w:pStyle w:val="TOC2"/>
            <w:tabs>
              <w:tab w:val="right" w:leader="dot" w:pos="9350"/>
            </w:tabs>
            <w:rPr>
              <w:noProof/>
            </w:rPr>
          </w:pPr>
          <w:hyperlink w:anchor="_Toc101444889" w:history="1">
            <w:r w:rsidR="00B37B04" w:rsidRPr="005674D4">
              <w:rPr>
                <w:rStyle w:val="Hyperlink"/>
                <w:noProof/>
              </w:rPr>
              <w:t>4.4 Dispositions spéciales de vote</w:t>
            </w:r>
            <w:r w:rsidR="00B37B04">
              <w:rPr>
                <w:noProof/>
                <w:webHidden/>
              </w:rPr>
              <w:tab/>
            </w:r>
            <w:r w:rsidR="00B37B04">
              <w:rPr>
                <w:noProof/>
                <w:webHidden/>
              </w:rPr>
              <w:fldChar w:fldCharType="begin"/>
            </w:r>
            <w:r w:rsidR="00B37B04">
              <w:rPr>
                <w:noProof/>
                <w:webHidden/>
              </w:rPr>
              <w:instrText xml:space="preserve"> PAGEREF _Toc101444889 \h </w:instrText>
            </w:r>
            <w:r w:rsidR="00B37B04">
              <w:rPr>
                <w:noProof/>
                <w:webHidden/>
              </w:rPr>
            </w:r>
            <w:r w:rsidR="00B37B04">
              <w:rPr>
                <w:noProof/>
                <w:webHidden/>
              </w:rPr>
              <w:fldChar w:fldCharType="separate"/>
            </w:r>
            <w:r w:rsidR="00B37B04">
              <w:rPr>
                <w:noProof/>
                <w:webHidden/>
              </w:rPr>
              <w:t>7</w:t>
            </w:r>
            <w:r w:rsidR="00B37B04">
              <w:rPr>
                <w:noProof/>
                <w:webHidden/>
              </w:rPr>
              <w:fldChar w:fldCharType="end"/>
            </w:r>
          </w:hyperlink>
        </w:p>
        <w:p w14:paraId="0D6B912A" w14:textId="77777777" w:rsidR="00B37B04" w:rsidRDefault="003600DE">
          <w:pPr>
            <w:pStyle w:val="TOC1"/>
            <w:rPr>
              <w:rFonts w:asciiTheme="minorHAnsi" w:eastAsiaTheme="minorEastAsia" w:hAnsiTheme="minorHAnsi" w:cstheme="minorBidi"/>
              <w:noProof/>
              <w:sz w:val="22"/>
              <w:szCs w:val="22"/>
              <w:lang w:val="fr-CA" w:eastAsia="fr-CA"/>
            </w:rPr>
          </w:pPr>
          <w:hyperlink w:anchor="_Toc101444890" w:history="1">
            <w:r w:rsidR="00B37B04" w:rsidRPr="005674D4">
              <w:rPr>
                <w:rStyle w:val="Hyperlink"/>
                <w:noProof/>
                <w14:scene3d>
                  <w14:camera w14:prst="orthographicFront"/>
                  <w14:lightRig w14:rig="threePt" w14:dir="t">
                    <w14:rot w14:lat="0" w14:lon="0" w14:rev="0"/>
                  </w14:lightRig>
                </w14:scene3d>
              </w:rPr>
              <w:t>5.</w:t>
            </w:r>
            <w:r w:rsidR="00B37B04">
              <w:rPr>
                <w:rFonts w:asciiTheme="minorHAnsi" w:eastAsiaTheme="minorEastAsia" w:hAnsiTheme="minorHAnsi" w:cstheme="minorBidi"/>
                <w:noProof/>
                <w:sz w:val="22"/>
                <w:szCs w:val="22"/>
                <w:lang w:val="fr-CA" w:eastAsia="fr-CA"/>
              </w:rPr>
              <w:tab/>
            </w:r>
            <w:r w:rsidR="00B37B04" w:rsidRPr="005674D4">
              <w:rPr>
                <w:rStyle w:val="Hyperlink"/>
                <w:noProof/>
              </w:rPr>
              <w:t>EMPLACEMENT(S) DU CENTRE D'AIDE AUX ÉLECTEURS</w:t>
            </w:r>
            <w:r w:rsidR="00B37B04">
              <w:rPr>
                <w:noProof/>
                <w:webHidden/>
              </w:rPr>
              <w:tab/>
            </w:r>
            <w:r w:rsidR="00B37B04">
              <w:rPr>
                <w:noProof/>
                <w:webHidden/>
              </w:rPr>
              <w:fldChar w:fldCharType="begin"/>
            </w:r>
            <w:r w:rsidR="00B37B04">
              <w:rPr>
                <w:noProof/>
                <w:webHidden/>
              </w:rPr>
              <w:instrText xml:space="preserve"> PAGEREF _Toc101444890 \h </w:instrText>
            </w:r>
            <w:r w:rsidR="00B37B04">
              <w:rPr>
                <w:noProof/>
                <w:webHidden/>
              </w:rPr>
            </w:r>
            <w:r w:rsidR="00B37B04">
              <w:rPr>
                <w:noProof/>
                <w:webHidden/>
              </w:rPr>
              <w:fldChar w:fldCharType="separate"/>
            </w:r>
            <w:r w:rsidR="00B37B04">
              <w:rPr>
                <w:noProof/>
                <w:webHidden/>
              </w:rPr>
              <w:t>7</w:t>
            </w:r>
            <w:r w:rsidR="00B37B04">
              <w:rPr>
                <w:noProof/>
                <w:webHidden/>
              </w:rPr>
              <w:fldChar w:fldCharType="end"/>
            </w:r>
          </w:hyperlink>
        </w:p>
        <w:p w14:paraId="72ACC176" w14:textId="77777777" w:rsidR="00B37B04" w:rsidRDefault="003600DE">
          <w:pPr>
            <w:pStyle w:val="TOC2"/>
            <w:tabs>
              <w:tab w:val="right" w:leader="dot" w:pos="9350"/>
            </w:tabs>
            <w:rPr>
              <w:noProof/>
            </w:rPr>
          </w:pPr>
          <w:hyperlink w:anchor="_Toc101444891" w:history="1">
            <w:r w:rsidR="00B37B04" w:rsidRPr="005674D4">
              <w:rPr>
                <w:rStyle w:val="Hyperlink"/>
                <w:noProof/>
              </w:rPr>
              <w:t>5.1 Itinéraire accessible</w:t>
            </w:r>
            <w:r w:rsidR="00B37B04">
              <w:rPr>
                <w:noProof/>
                <w:webHidden/>
              </w:rPr>
              <w:tab/>
            </w:r>
            <w:r w:rsidR="00B37B04">
              <w:rPr>
                <w:noProof/>
                <w:webHidden/>
              </w:rPr>
              <w:fldChar w:fldCharType="begin"/>
            </w:r>
            <w:r w:rsidR="00B37B04">
              <w:rPr>
                <w:noProof/>
                <w:webHidden/>
              </w:rPr>
              <w:instrText xml:space="preserve"> PAGEREF _Toc101444891 \h </w:instrText>
            </w:r>
            <w:r w:rsidR="00B37B04">
              <w:rPr>
                <w:noProof/>
                <w:webHidden/>
              </w:rPr>
            </w:r>
            <w:r w:rsidR="00B37B04">
              <w:rPr>
                <w:noProof/>
                <w:webHidden/>
              </w:rPr>
              <w:fldChar w:fldCharType="separate"/>
            </w:r>
            <w:r w:rsidR="00B37B04">
              <w:rPr>
                <w:noProof/>
                <w:webHidden/>
              </w:rPr>
              <w:t>7</w:t>
            </w:r>
            <w:r w:rsidR="00B37B04">
              <w:rPr>
                <w:noProof/>
                <w:webHidden/>
              </w:rPr>
              <w:fldChar w:fldCharType="end"/>
            </w:r>
          </w:hyperlink>
        </w:p>
        <w:p w14:paraId="6886B776" w14:textId="77777777" w:rsidR="00B37B04" w:rsidRDefault="003600DE">
          <w:pPr>
            <w:pStyle w:val="TOC2"/>
            <w:tabs>
              <w:tab w:val="right" w:leader="dot" w:pos="9350"/>
            </w:tabs>
            <w:rPr>
              <w:noProof/>
            </w:rPr>
          </w:pPr>
          <w:hyperlink w:anchor="_Toc101444892" w:history="1">
            <w:r w:rsidR="00B37B04" w:rsidRPr="005674D4">
              <w:rPr>
                <w:rStyle w:val="Hyperlink"/>
                <w:noProof/>
              </w:rPr>
              <w:t>5.2 Entrée et sortie</w:t>
            </w:r>
            <w:r w:rsidR="00B37B04">
              <w:rPr>
                <w:noProof/>
                <w:webHidden/>
              </w:rPr>
              <w:tab/>
            </w:r>
            <w:r w:rsidR="00B37B04">
              <w:rPr>
                <w:noProof/>
                <w:webHidden/>
              </w:rPr>
              <w:fldChar w:fldCharType="begin"/>
            </w:r>
            <w:r w:rsidR="00B37B04">
              <w:rPr>
                <w:noProof/>
                <w:webHidden/>
              </w:rPr>
              <w:instrText xml:space="preserve"> PAGEREF _Toc101444892 \h </w:instrText>
            </w:r>
            <w:r w:rsidR="00B37B04">
              <w:rPr>
                <w:noProof/>
                <w:webHidden/>
              </w:rPr>
            </w:r>
            <w:r w:rsidR="00B37B04">
              <w:rPr>
                <w:noProof/>
                <w:webHidden/>
              </w:rPr>
              <w:fldChar w:fldCharType="separate"/>
            </w:r>
            <w:r w:rsidR="00B37B04">
              <w:rPr>
                <w:noProof/>
                <w:webHidden/>
              </w:rPr>
              <w:t>8</w:t>
            </w:r>
            <w:r w:rsidR="00B37B04">
              <w:rPr>
                <w:noProof/>
                <w:webHidden/>
              </w:rPr>
              <w:fldChar w:fldCharType="end"/>
            </w:r>
          </w:hyperlink>
        </w:p>
        <w:p w14:paraId="133923C7" w14:textId="77777777" w:rsidR="00B37B04" w:rsidRDefault="003600DE">
          <w:pPr>
            <w:pStyle w:val="TOC2"/>
            <w:tabs>
              <w:tab w:val="right" w:leader="dot" w:pos="9350"/>
            </w:tabs>
            <w:rPr>
              <w:noProof/>
            </w:rPr>
          </w:pPr>
          <w:hyperlink w:anchor="_Toc101444893" w:history="1">
            <w:r w:rsidR="00B37B04" w:rsidRPr="005674D4">
              <w:rPr>
                <w:rStyle w:val="Hyperlink"/>
                <w:noProof/>
              </w:rPr>
              <w:t>5.3 Stationnement</w:t>
            </w:r>
            <w:r w:rsidR="00B37B04">
              <w:rPr>
                <w:noProof/>
                <w:webHidden/>
              </w:rPr>
              <w:tab/>
            </w:r>
            <w:r w:rsidR="00B37B04">
              <w:rPr>
                <w:noProof/>
                <w:webHidden/>
              </w:rPr>
              <w:fldChar w:fldCharType="begin"/>
            </w:r>
            <w:r w:rsidR="00B37B04">
              <w:rPr>
                <w:noProof/>
                <w:webHidden/>
              </w:rPr>
              <w:instrText xml:space="preserve"> PAGEREF _Toc101444893 \h </w:instrText>
            </w:r>
            <w:r w:rsidR="00B37B04">
              <w:rPr>
                <w:noProof/>
                <w:webHidden/>
              </w:rPr>
            </w:r>
            <w:r w:rsidR="00B37B04">
              <w:rPr>
                <w:noProof/>
                <w:webHidden/>
              </w:rPr>
              <w:fldChar w:fldCharType="separate"/>
            </w:r>
            <w:r w:rsidR="00B37B04">
              <w:rPr>
                <w:noProof/>
                <w:webHidden/>
              </w:rPr>
              <w:t>8</w:t>
            </w:r>
            <w:r w:rsidR="00B37B04">
              <w:rPr>
                <w:noProof/>
                <w:webHidden/>
              </w:rPr>
              <w:fldChar w:fldCharType="end"/>
            </w:r>
          </w:hyperlink>
        </w:p>
        <w:p w14:paraId="121E5114" w14:textId="77777777" w:rsidR="00B37B04" w:rsidRDefault="003600DE">
          <w:pPr>
            <w:pStyle w:val="TOC1"/>
            <w:rPr>
              <w:rFonts w:asciiTheme="minorHAnsi" w:eastAsiaTheme="minorEastAsia" w:hAnsiTheme="minorHAnsi" w:cstheme="minorBidi"/>
              <w:noProof/>
              <w:sz w:val="22"/>
              <w:szCs w:val="22"/>
              <w:lang w:val="fr-CA" w:eastAsia="fr-CA"/>
            </w:rPr>
          </w:pPr>
          <w:hyperlink w:anchor="_Toc101444894" w:history="1">
            <w:r w:rsidR="00B37B04" w:rsidRPr="005674D4">
              <w:rPr>
                <w:rStyle w:val="Hyperlink"/>
                <w:noProof/>
                <w14:scene3d>
                  <w14:camera w14:prst="orthographicFront"/>
                  <w14:lightRig w14:rig="threePt" w14:dir="t">
                    <w14:rot w14:lat="0" w14:lon="0" w14:rev="0"/>
                  </w14:lightRig>
                </w14:scene3d>
              </w:rPr>
              <w:t>6.</w:t>
            </w:r>
            <w:r w:rsidR="00B37B04">
              <w:rPr>
                <w:rFonts w:asciiTheme="minorHAnsi" w:eastAsiaTheme="minorEastAsia" w:hAnsiTheme="minorHAnsi" w:cstheme="minorBidi"/>
                <w:noProof/>
                <w:sz w:val="22"/>
                <w:szCs w:val="22"/>
                <w:lang w:val="fr-CA" w:eastAsia="fr-CA"/>
              </w:rPr>
              <w:tab/>
            </w:r>
            <w:r w:rsidR="00B37B04" w:rsidRPr="005674D4">
              <w:rPr>
                <w:rStyle w:val="Hyperlink"/>
                <w:noProof/>
              </w:rPr>
              <w:t>ASSISTANCE AU VOTE</w:t>
            </w:r>
            <w:r w:rsidR="00B37B04">
              <w:rPr>
                <w:noProof/>
                <w:webHidden/>
              </w:rPr>
              <w:tab/>
            </w:r>
            <w:r w:rsidR="00B37B04">
              <w:rPr>
                <w:noProof/>
                <w:webHidden/>
              </w:rPr>
              <w:fldChar w:fldCharType="begin"/>
            </w:r>
            <w:r w:rsidR="00B37B04">
              <w:rPr>
                <w:noProof/>
                <w:webHidden/>
              </w:rPr>
              <w:instrText xml:space="preserve"> PAGEREF _Toc101444894 \h </w:instrText>
            </w:r>
            <w:r w:rsidR="00B37B04">
              <w:rPr>
                <w:noProof/>
                <w:webHidden/>
              </w:rPr>
            </w:r>
            <w:r w:rsidR="00B37B04">
              <w:rPr>
                <w:noProof/>
                <w:webHidden/>
              </w:rPr>
              <w:fldChar w:fldCharType="separate"/>
            </w:r>
            <w:r w:rsidR="00B37B04">
              <w:rPr>
                <w:noProof/>
                <w:webHidden/>
              </w:rPr>
              <w:t>8</w:t>
            </w:r>
            <w:r w:rsidR="00B37B04">
              <w:rPr>
                <w:noProof/>
                <w:webHidden/>
              </w:rPr>
              <w:fldChar w:fldCharType="end"/>
            </w:r>
          </w:hyperlink>
        </w:p>
        <w:p w14:paraId="30192031" w14:textId="77777777" w:rsidR="00B37B04" w:rsidRDefault="003600DE">
          <w:pPr>
            <w:pStyle w:val="TOC2"/>
            <w:tabs>
              <w:tab w:val="right" w:leader="dot" w:pos="9350"/>
            </w:tabs>
            <w:rPr>
              <w:noProof/>
            </w:rPr>
          </w:pPr>
          <w:hyperlink w:anchor="_Toc101444895" w:history="1">
            <w:r w:rsidR="00B37B04" w:rsidRPr="005674D4">
              <w:rPr>
                <w:rStyle w:val="Hyperlink"/>
                <w:noProof/>
              </w:rPr>
              <w:t>6.1 Personne de confiance/Ami de l'électeur</w:t>
            </w:r>
            <w:r w:rsidR="00B37B04">
              <w:rPr>
                <w:noProof/>
                <w:webHidden/>
              </w:rPr>
              <w:tab/>
            </w:r>
            <w:r w:rsidR="00B37B04">
              <w:rPr>
                <w:noProof/>
                <w:webHidden/>
              </w:rPr>
              <w:fldChar w:fldCharType="begin"/>
            </w:r>
            <w:r w:rsidR="00B37B04">
              <w:rPr>
                <w:noProof/>
                <w:webHidden/>
              </w:rPr>
              <w:instrText xml:space="preserve"> PAGEREF _Toc101444895 \h </w:instrText>
            </w:r>
            <w:r w:rsidR="00B37B04">
              <w:rPr>
                <w:noProof/>
                <w:webHidden/>
              </w:rPr>
            </w:r>
            <w:r w:rsidR="00B37B04">
              <w:rPr>
                <w:noProof/>
                <w:webHidden/>
              </w:rPr>
              <w:fldChar w:fldCharType="separate"/>
            </w:r>
            <w:r w:rsidR="00B37B04">
              <w:rPr>
                <w:noProof/>
                <w:webHidden/>
              </w:rPr>
              <w:t>8</w:t>
            </w:r>
            <w:r w:rsidR="00B37B04">
              <w:rPr>
                <w:noProof/>
                <w:webHidden/>
              </w:rPr>
              <w:fldChar w:fldCharType="end"/>
            </w:r>
          </w:hyperlink>
        </w:p>
        <w:p w14:paraId="4EF4CCEB" w14:textId="77777777" w:rsidR="00B37B04" w:rsidRDefault="003600DE">
          <w:pPr>
            <w:pStyle w:val="TOC2"/>
            <w:tabs>
              <w:tab w:val="right" w:leader="dot" w:pos="9350"/>
            </w:tabs>
            <w:rPr>
              <w:noProof/>
            </w:rPr>
          </w:pPr>
          <w:hyperlink w:anchor="_Toc101444896" w:history="1">
            <w:r w:rsidR="00B37B04" w:rsidRPr="005674D4">
              <w:rPr>
                <w:rStyle w:val="Hyperlink"/>
                <w:noProof/>
              </w:rPr>
              <w:t>6.2 Animaux d'assistance</w:t>
            </w:r>
            <w:r w:rsidR="00B37B04">
              <w:rPr>
                <w:noProof/>
                <w:webHidden/>
              </w:rPr>
              <w:tab/>
            </w:r>
            <w:r w:rsidR="00B37B04">
              <w:rPr>
                <w:noProof/>
                <w:webHidden/>
              </w:rPr>
              <w:fldChar w:fldCharType="begin"/>
            </w:r>
            <w:r w:rsidR="00B37B04">
              <w:rPr>
                <w:noProof/>
                <w:webHidden/>
              </w:rPr>
              <w:instrText xml:space="preserve"> PAGEREF _Toc101444896 \h </w:instrText>
            </w:r>
            <w:r w:rsidR="00B37B04">
              <w:rPr>
                <w:noProof/>
                <w:webHidden/>
              </w:rPr>
            </w:r>
            <w:r w:rsidR="00B37B04">
              <w:rPr>
                <w:noProof/>
                <w:webHidden/>
              </w:rPr>
              <w:fldChar w:fldCharType="separate"/>
            </w:r>
            <w:r w:rsidR="00B37B04">
              <w:rPr>
                <w:noProof/>
                <w:webHidden/>
              </w:rPr>
              <w:t>8</w:t>
            </w:r>
            <w:r w:rsidR="00B37B04">
              <w:rPr>
                <w:noProof/>
                <w:webHidden/>
              </w:rPr>
              <w:fldChar w:fldCharType="end"/>
            </w:r>
          </w:hyperlink>
        </w:p>
        <w:p w14:paraId="20663A66" w14:textId="77777777" w:rsidR="00B37B04" w:rsidRDefault="003600DE">
          <w:pPr>
            <w:pStyle w:val="TOC2"/>
            <w:tabs>
              <w:tab w:val="right" w:leader="dot" w:pos="9350"/>
            </w:tabs>
            <w:rPr>
              <w:noProof/>
            </w:rPr>
          </w:pPr>
          <w:hyperlink w:anchor="_Toc101444897" w:history="1">
            <w:r w:rsidR="00B37B04" w:rsidRPr="005674D4">
              <w:rPr>
                <w:rStyle w:val="Hyperlink"/>
                <w:noProof/>
              </w:rPr>
              <w:t>6.3 Fonctionnaires électoraux</w:t>
            </w:r>
            <w:r w:rsidR="00B37B04">
              <w:rPr>
                <w:noProof/>
                <w:webHidden/>
              </w:rPr>
              <w:tab/>
            </w:r>
            <w:r w:rsidR="00B37B04">
              <w:rPr>
                <w:noProof/>
                <w:webHidden/>
              </w:rPr>
              <w:fldChar w:fldCharType="begin"/>
            </w:r>
            <w:r w:rsidR="00B37B04">
              <w:rPr>
                <w:noProof/>
                <w:webHidden/>
              </w:rPr>
              <w:instrText xml:space="preserve"> PAGEREF _Toc101444897 \h </w:instrText>
            </w:r>
            <w:r w:rsidR="00B37B04">
              <w:rPr>
                <w:noProof/>
                <w:webHidden/>
              </w:rPr>
            </w:r>
            <w:r w:rsidR="00B37B04">
              <w:rPr>
                <w:noProof/>
                <w:webHidden/>
              </w:rPr>
              <w:fldChar w:fldCharType="separate"/>
            </w:r>
            <w:r w:rsidR="00B37B04">
              <w:rPr>
                <w:noProof/>
                <w:webHidden/>
              </w:rPr>
              <w:t>8</w:t>
            </w:r>
            <w:r w:rsidR="00B37B04">
              <w:rPr>
                <w:noProof/>
                <w:webHidden/>
              </w:rPr>
              <w:fldChar w:fldCharType="end"/>
            </w:r>
          </w:hyperlink>
        </w:p>
        <w:p w14:paraId="0CDB2B88" w14:textId="77777777" w:rsidR="00B37B04" w:rsidRDefault="003600DE">
          <w:pPr>
            <w:pStyle w:val="TOC1"/>
            <w:rPr>
              <w:rFonts w:asciiTheme="minorHAnsi" w:eastAsiaTheme="minorEastAsia" w:hAnsiTheme="minorHAnsi" w:cstheme="minorBidi"/>
              <w:noProof/>
              <w:sz w:val="22"/>
              <w:szCs w:val="22"/>
              <w:lang w:val="fr-CA" w:eastAsia="fr-CA"/>
            </w:rPr>
          </w:pPr>
          <w:hyperlink w:anchor="_Toc101444898" w:history="1">
            <w:r w:rsidR="00B37B04" w:rsidRPr="005674D4">
              <w:rPr>
                <w:rStyle w:val="Hyperlink"/>
                <w:noProof/>
                <w14:scene3d>
                  <w14:camera w14:prst="orthographicFront"/>
                  <w14:lightRig w14:rig="threePt" w14:dir="t">
                    <w14:rot w14:lat="0" w14:lon="0" w14:rev="0"/>
                  </w14:lightRig>
                </w14:scene3d>
              </w:rPr>
              <w:t>7.</w:t>
            </w:r>
            <w:r w:rsidR="00B37B04">
              <w:rPr>
                <w:rFonts w:asciiTheme="minorHAnsi" w:eastAsiaTheme="minorEastAsia" w:hAnsiTheme="minorHAnsi" w:cstheme="minorBidi"/>
                <w:noProof/>
                <w:sz w:val="22"/>
                <w:szCs w:val="22"/>
                <w:lang w:val="fr-CA" w:eastAsia="fr-CA"/>
              </w:rPr>
              <w:tab/>
            </w:r>
            <w:r w:rsidR="00B37B04" w:rsidRPr="005674D4">
              <w:rPr>
                <w:rStyle w:val="Hyperlink"/>
                <w:noProof/>
              </w:rPr>
              <w:t>COMMUNICATION</w:t>
            </w:r>
            <w:r w:rsidR="00B37B04">
              <w:rPr>
                <w:noProof/>
                <w:webHidden/>
              </w:rPr>
              <w:tab/>
            </w:r>
            <w:r w:rsidR="00B37B04">
              <w:rPr>
                <w:noProof/>
                <w:webHidden/>
              </w:rPr>
              <w:fldChar w:fldCharType="begin"/>
            </w:r>
            <w:r w:rsidR="00B37B04">
              <w:rPr>
                <w:noProof/>
                <w:webHidden/>
              </w:rPr>
              <w:instrText xml:space="preserve"> PAGEREF _Toc101444898 \h </w:instrText>
            </w:r>
            <w:r w:rsidR="00B37B04">
              <w:rPr>
                <w:noProof/>
                <w:webHidden/>
              </w:rPr>
            </w:r>
            <w:r w:rsidR="00B37B04">
              <w:rPr>
                <w:noProof/>
                <w:webHidden/>
              </w:rPr>
              <w:fldChar w:fldCharType="separate"/>
            </w:r>
            <w:r w:rsidR="00B37B04">
              <w:rPr>
                <w:noProof/>
                <w:webHidden/>
              </w:rPr>
              <w:t>9</w:t>
            </w:r>
            <w:r w:rsidR="00B37B04">
              <w:rPr>
                <w:noProof/>
                <w:webHidden/>
              </w:rPr>
              <w:fldChar w:fldCharType="end"/>
            </w:r>
          </w:hyperlink>
        </w:p>
        <w:p w14:paraId="4F21B707" w14:textId="77777777" w:rsidR="00B37B04" w:rsidRDefault="003600DE">
          <w:pPr>
            <w:pStyle w:val="TOC2"/>
            <w:tabs>
              <w:tab w:val="right" w:leader="dot" w:pos="9350"/>
            </w:tabs>
            <w:rPr>
              <w:noProof/>
            </w:rPr>
          </w:pPr>
          <w:hyperlink w:anchor="_Toc101444899" w:history="1">
            <w:r w:rsidR="00B37B04" w:rsidRPr="005674D4">
              <w:rPr>
                <w:rStyle w:val="Hyperlink"/>
                <w:noProof/>
              </w:rPr>
              <w:t>7.1 Matériel électoral</w:t>
            </w:r>
            <w:r w:rsidR="00B37B04">
              <w:rPr>
                <w:noProof/>
                <w:webHidden/>
              </w:rPr>
              <w:tab/>
            </w:r>
            <w:r w:rsidR="00B37B04">
              <w:rPr>
                <w:noProof/>
                <w:webHidden/>
              </w:rPr>
              <w:fldChar w:fldCharType="begin"/>
            </w:r>
            <w:r w:rsidR="00B37B04">
              <w:rPr>
                <w:noProof/>
                <w:webHidden/>
              </w:rPr>
              <w:instrText xml:space="preserve"> PAGEREF _Toc101444899 \h </w:instrText>
            </w:r>
            <w:r w:rsidR="00B37B04">
              <w:rPr>
                <w:noProof/>
                <w:webHidden/>
              </w:rPr>
            </w:r>
            <w:r w:rsidR="00B37B04">
              <w:rPr>
                <w:noProof/>
                <w:webHidden/>
              </w:rPr>
              <w:fldChar w:fldCharType="separate"/>
            </w:r>
            <w:r w:rsidR="00B37B04">
              <w:rPr>
                <w:noProof/>
                <w:webHidden/>
              </w:rPr>
              <w:t>9</w:t>
            </w:r>
            <w:r w:rsidR="00B37B04">
              <w:rPr>
                <w:noProof/>
                <w:webHidden/>
              </w:rPr>
              <w:fldChar w:fldCharType="end"/>
            </w:r>
          </w:hyperlink>
        </w:p>
        <w:p w14:paraId="5B777157" w14:textId="77777777" w:rsidR="00B37B04" w:rsidRDefault="003600DE">
          <w:pPr>
            <w:pStyle w:val="TOC2"/>
            <w:tabs>
              <w:tab w:val="right" w:leader="dot" w:pos="9350"/>
            </w:tabs>
            <w:rPr>
              <w:noProof/>
            </w:rPr>
          </w:pPr>
          <w:hyperlink w:anchor="_Toc101444900" w:history="1">
            <w:r w:rsidR="00B37B04" w:rsidRPr="005674D4">
              <w:rPr>
                <w:rStyle w:val="Hyperlink"/>
                <w:noProof/>
              </w:rPr>
              <w:t>7.2 Interruptions de services</w:t>
            </w:r>
            <w:r w:rsidR="00B37B04">
              <w:rPr>
                <w:noProof/>
                <w:webHidden/>
              </w:rPr>
              <w:tab/>
            </w:r>
            <w:r w:rsidR="00B37B04">
              <w:rPr>
                <w:noProof/>
                <w:webHidden/>
              </w:rPr>
              <w:fldChar w:fldCharType="begin"/>
            </w:r>
            <w:r w:rsidR="00B37B04">
              <w:rPr>
                <w:noProof/>
                <w:webHidden/>
              </w:rPr>
              <w:instrText xml:space="preserve"> PAGEREF _Toc101444900 \h </w:instrText>
            </w:r>
            <w:r w:rsidR="00B37B04">
              <w:rPr>
                <w:noProof/>
                <w:webHidden/>
              </w:rPr>
            </w:r>
            <w:r w:rsidR="00B37B04">
              <w:rPr>
                <w:noProof/>
                <w:webHidden/>
              </w:rPr>
              <w:fldChar w:fldCharType="separate"/>
            </w:r>
            <w:r w:rsidR="00B37B04">
              <w:rPr>
                <w:noProof/>
                <w:webHidden/>
              </w:rPr>
              <w:t>10</w:t>
            </w:r>
            <w:r w:rsidR="00B37B04">
              <w:rPr>
                <w:noProof/>
                <w:webHidden/>
              </w:rPr>
              <w:fldChar w:fldCharType="end"/>
            </w:r>
          </w:hyperlink>
        </w:p>
        <w:p w14:paraId="104402BB" w14:textId="77777777" w:rsidR="00B37B04" w:rsidRDefault="003600DE">
          <w:pPr>
            <w:pStyle w:val="TOC1"/>
            <w:rPr>
              <w:rFonts w:asciiTheme="minorHAnsi" w:eastAsiaTheme="minorEastAsia" w:hAnsiTheme="minorHAnsi" w:cstheme="minorBidi"/>
              <w:noProof/>
              <w:sz w:val="22"/>
              <w:szCs w:val="22"/>
              <w:lang w:val="fr-CA" w:eastAsia="fr-CA"/>
            </w:rPr>
          </w:pPr>
          <w:hyperlink w:anchor="_Toc101444901" w:history="1">
            <w:r w:rsidR="00B37B04" w:rsidRPr="005674D4">
              <w:rPr>
                <w:rStyle w:val="Hyperlink"/>
                <w:noProof/>
                <w14:scene3d>
                  <w14:camera w14:prst="orthographicFront"/>
                  <w14:lightRig w14:rig="threePt" w14:dir="t">
                    <w14:rot w14:lat="0" w14:lon="0" w14:rev="0"/>
                  </w14:lightRig>
                </w14:scene3d>
              </w:rPr>
              <w:t>8.</w:t>
            </w:r>
            <w:r w:rsidR="00B37B04">
              <w:rPr>
                <w:rFonts w:asciiTheme="minorHAnsi" w:eastAsiaTheme="minorEastAsia" w:hAnsiTheme="minorHAnsi" w:cstheme="minorBidi"/>
                <w:noProof/>
                <w:sz w:val="22"/>
                <w:szCs w:val="22"/>
                <w:lang w:val="fr-CA" w:eastAsia="fr-CA"/>
              </w:rPr>
              <w:tab/>
            </w:r>
            <w:r w:rsidR="00B37B04" w:rsidRPr="005674D4">
              <w:rPr>
                <w:rStyle w:val="Hyperlink"/>
                <w:noProof/>
              </w:rPr>
              <w:t>CANDIDATS</w:t>
            </w:r>
            <w:r w:rsidR="00B37B04">
              <w:rPr>
                <w:noProof/>
                <w:webHidden/>
              </w:rPr>
              <w:tab/>
            </w:r>
            <w:r w:rsidR="00B37B04">
              <w:rPr>
                <w:noProof/>
                <w:webHidden/>
              </w:rPr>
              <w:fldChar w:fldCharType="begin"/>
            </w:r>
            <w:r w:rsidR="00B37B04">
              <w:rPr>
                <w:noProof/>
                <w:webHidden/>
              </w:rPr>
              <w:instrText xml:space="preserve"> PAGEREF _Toc101444901 \h </w:instrText>
            </w:r>
            <w:r w:rsidR="00B37B04">
              <w:rPr>
                <w:noProof/>
                <w:webHidden/>
              </w:rPr>
            </w:r>
            <w:r w:rsidR="00B37B04">
              <w:rPr>
                <w:noProof/>
                <w:webHidden/>
              </w:rPr>
              <w:fldChar w:fldCharType="separate"/>
            </w:r>
            <w:r w:rsidR="00B37B04">
              <w:rPr>
                <w:noProof/>
                <w:webHidden/>
              </w:rPr>
              <w:t>10</w:t>
            </w:r>
            <w:r w:rsidR="00B37B04">
              <w:rPr>
                <w:noProof/>
                <w:webHidden/>
              </w:rPr>
              <w:fldChar w:fldCharType="end"/>
            </w:r>
          </w:hyperlink>
        </w:p>
        <w:p w14:paraId="1C297788" w14:textId="77777777" w:rsidR="00B37B04" w:rsidRDefault="003600DE">
          <w:pPr>
            <w:pStyle w:val="TOC1"/>
            <w:rPr>
              <w:rFonts w:asciiTheme="minorHAnsi" w:eastAsiaTheme="minorEastAsia" w:hAnsiTheme="minorHAnsi" w:cstheme="minorBidi"/>
              <w:noProof/>
              <w:sz w:val="22"/>
              <w:szCs w:val="22"/>
              <w:lang w:val="fr-CA" w:eastAsia="fr-CA"/>
            </w:rPr>
          </w:pPr>
          <w:hyperlink w:anchor="_Toc101444902" w:history="1">
            <w:r w:rsidR="00B37B04" w:rsidRPr="005674D4">
              <w:rPr>
                <w:rStyle w:val="Hyperlink"/>
                <w:noProof/>
                <w14:scene3d>
                  <w14:camera w14:prst="orthographicFront"/>
                  <w14:lightRig w14:rig="threePt" w14:dir="t">
                    <w14:rot w14:lat="0" w14:lon="0" w14:rev="0"/>
                  </w14:lightRig>
                </w14:scene3d>
              </w:rPr>
              <w:t>9.</w:t>
            </w:r>
            <w:r w:rsidR="00B37B04">
              <w:rPr>
                <w:rFonts w:asciiTheme="minorHAnsi" w:eastAsiaTheme="minorEastAsia" w:hAnsiTheme="minorHAnsi" w:cstheme="minorBidi"/>
                <w:noProof/>
                <w:sz w:val="22"/>
                <w:szCs w:val="22"/>
                <w:lang w:val="fr-CA" w:eastAsia="fr-CA"/>
              </w:rPr>
              <w:tab/>
            </w:r>
            <w:r w:rsidR="00B37B04" w:rsidRPr="005674D4">
              <w:rPr>
                <w:rStyle w:val="Hyperlink"/>
                <w:noProof/>
              </w:rPr>
              <w:t>RAPPORTS</w:t>
            </w:r>
            <w:r w:rsidR="00B37B04">
              <w:rPr>
                <w:noProof/>
                <w:webHidden/>
              </w:rPr>
              <w:tab/>
            </w:r>
            <w:r w:rsidR="00B37B04">
              <w:rPr>
                <w:noProof/>
                <w:webHidden/>
              </w:rPr>
              <w:fldChar w:fldCharType="begin"/>
            </w:r>
            <w:r w:rsidR="00B37B04">
              <w:rPr>
                <w:noProof/>
                <w:webHidden/>
              </w:rPr>
              <w:instrText xml:space="preserve"> PAGEREF _Toc101444902 \h </w:instrText>
            </w:r>
            <w:r w:rsidR="00B37B04">
              <w:rPr>
                <w:noProof/>
                <w:webHidden/>
              </w:rPr>
            </w:r>
            <w:r w:rsidR="00B37B04">
              <w:rPr>
                <w:noProof/>
                <w:webHidden/>
              </w:rPr>
              <w:fldChar w:fldCharType="separate"/>
            </w:r>
            <w:r w:rsidR="00B37B04">
              <w:rPr>
                <w:noProof/>
                <w:webHidden/>
              </w:rPr>
              <w:t>10</w:t>
            </w:r>
            <w:r w:rsidR="00B37B04">
              <w:rPr>
                <w:noProof/>
                <w:webHidden/>
              </w:rPr>
              <w:fldChar w:fldCharType="end"/>
            </w:r>
          </w:hyperlink>
        </w:p>
        <w:p w14:paraId="204CE4FA" w14:textId="77777777" w:rsidR="009B4853" w:rsidRPr="009B4853" w:rsidRDefault="009B4853" w:rsidP="00BE152B">
          <w:pPr>
            <w:rPr>
              <w:lang w:val="en-CA"/>
            </w:rPr>
          </w:pPr>
          <w:r w:rsidRPr="009B4853">
            <w:rPr>
              <w:b/>
              <w:noProof/>
              <w:lang w:val="en-CA"/>
            </w:rPr>
            <w:fldChar w:fldCharType="end"/>
          </w:r>
        </w:p>
      </w:sdtContent>
    </w:sdt>
    <w:p w14:paraId="73D1A4FD" w14:textId="77777777" w:rsidR="00BE152B" w:rsidRDefault="00BE152B">
      <w:pPr>
        <w:spacing w:after="160" w:line="259" w:lineRule="auto"/>
        <w:rPr>
          <w:rFonts w:asciiTheme="majorHAnsi" w:eastAsiaTheme="majorEastAsia" w:hAnsiTheme="majorHAnsi" w:cstheme="majorBidi"/>
          <w:b/>
          <w:color w:val="000000" w:themeColor="text1"/>
          <w:sz w:val="32"/>
          <w:szCs w:val="32"/>
          <w:lang w:val="en-CA"/>
        </w:rPr>
      </w:pPr>
      <w:r>
        <w:br w:type="page"/>
      </w:r>
    </w:p>
    <w:p w14:paraId="28B3C137" w14:textId="58E8BE19" w:rsidR="009B4853" w:rsidRPr="00110D52" w:rsidRDefault="009B4853" w:rsidP="00110D52">
      <w:pPr>
        <w:pStyle w:val="Heading1"/>
      </w:pPr>
      <w:bookmarkStart w:id="0" w:name="_Toc101444882"/>
      <w:r w:rsidRPr="00110D52">
        <w:lastRenderedPageBreak/>
        <w:t>INTRODUCTION</w:t>
      </w:r>
      <w:bookmarkEnd w:id="0"/>
    </w:p>
    <w:p w14:paraId="0A5ECE69" w14:textId="58534FA6" w:rsidR="00E33A3C" w:rsidRPr="00110D52" w:rsidRDefault="00E33A3C" w:rsidP="000A067D">
      <w:pPr>
        <w:spacing w:after="120"/>
        <w:jc w:val="both"/>
        <w:rPr>
          <w:sz w:val="28"/>
          <w:szCs w:val="28"/>
        </w:rPr>
      </w:pPr>
      <w:r w:rsidRPr="00110D52">
        <w:rPr>
          <w:sz w:val="28"/>
          <w:szCs w:val="28"/>
        </w:rPr>
        <w:t>Ce plan répondra aux exigences d'accessibilité spécifiques en rapport avec l'élection municipale de 2022 dans la municipalité d</w:t>
      </w:r>
      <w:r w:rsidR="002D630E" w:rsidRPr="00110D52">
        <w:rPr>
          <w:sz w:val="28"/>
          <w:szCs w:val="28"/>
        </w:rPr>
        <w:t>’Alfred et Plantagenet</w:t>
      </w:r>
      <w:r w:rsidRPr="00110D52">
        <w:rPr>
          <w:sz w:val="28"/>
          <w:szCs w:val="28"/>
        </w:rPr>
        <w:t>.</w:t>
      </w:r>
    </w:p>
    <w:p w14:paraId="722146AB" w14:textId="5064B151" w:rsidR="00E33A3C" w:rsidRPr="00110D52" w:rsidRDefault="00E33A3C" w:rsidP="000A067D">
      <w:pPr>
        <w:spacing w:after="120"/>
        <w:jc w:val="both"/>
        <w:rPr>
          <w:sz w:val="28"/>
          <w:szCs w:val="28"/>
        </w:rPr>
      </w:pPr>
      <w:r w:rsidRPr="00110D52">
        <w:rPr>
          <w:sz w:val="28"/>
          <w:szCs w:val="28"/>
        </w:rPr>
        <w:t>La Municipalité d</w:t>
      </w:r>
      <w:r w:rsidR="002D630E" w:rsidRPr="00110D52">
        <w:rPr>
          <w:sz w:val="28"/>
          <w:szCs w:val="28"/>
        </w:rPr>
        <w:t>’Alfred et Plantagenet</w:t>
      </w:r>
      <w:r w:rsidRPr="00110D52">
        <w:rPr>
          <w:sz w:val="28"/>
          <w:szCs w:val="28"/>
        </w:rPr>
        <w:t xml:space="preserve"> a déployé de grands efforts pour promouvoir une communauté sans obstacle. Dans le but de s'assurer que l'élection municipale de 2022 est conforme aux principes fondamentaux de la Loi de 2005 sur l'accessibilité pour les personnes handicapées de l'Ontario, ce document de planification a été élaboré avant l'élection afin d'identifier les mesures à prendre et à signaler au conseil après l'élection.</w:t>
      </w:r>
    </w:p>
    <w:p w14:paraId="01A0F4A1" w14:textId="7F84561B" w:rsidR="00E33A3C" w:rsidRPr="00110D52" w:rsidRDefault="000A067D" w:rsidP="000A067D">
      <w:pPr>
        <w:spacing w:after="120"/>
        <w:jc w:val="both"/>
        <w:rPr>
          <w:sz w:val="28"/>
          <w:szCs w:val="28"/>
        </w:rPr>
      </w:pPr>
      <w:r w:rsidRPr="00110D52">
        <w:rPr>
          <w:sz w:val="28"/>
          <w:szCs w:val="28"/>
        </w:rPr>
        <w:t xml:space="preserve">Personne d’abord vs Identification d’abord. </w:t>
      </w:r>
      <w:r w:rsidR="00E33A3C" w:rsidRPr="00110D52">
        <w:rPr>
          <w:sz w:val="28"/>
          <w:szCs w:val="28"/>
        </w:rPr>
        <w:t>Remarque :</w:t>
      </w:r>
    </w:p>
    <w:p w14:paraId="16D56430" w14:textId="5D465A5E" w:rsidR="00E33A3C" w:rsidRPr="00110D52" w:rsidRDefault="00E33A3C" w:rsidP="000A067D">
      <w:pPr>
        <w:spacing w:after="120"/>
        <w:jc w:val="both"/>
        <w:rPr>
          <w:sz w:val="28"/>
          <w:szCs w:val="28"/>
          <w:lang w:val="fr-CA"/>
        </w:rPr>
      </w:pPr>
      <w:r w:rsidRPr="00110D52">
        <w:rPr>
          <w:sz w:val="28"/>
          <w:szCs w:val="28"/>
        </w:rPr>
        <w:t>L'utilisation du langage de la personne d'abord ou de l'identification d'abord est une discussion importante et personnelle à chaque individu. Le personnel municipal s'efforcera d'utiliser les descripteurs linguistiques selon les préférences de la personne. Aux fins de ce document, l'utilisation du langage de la personne d'abord sera utilisée</w:t>
      </w:r>
      <w:r w:rsidRPr="00110D52">
        <w:rPr>
          <w:rStyle w:val="FootnoteReference"/>
          <w:rFonts w:cs="Arial"/>
          <w:sz w:val="28"/>
          <w:szCs w:val="28"/>
          <w:lang w:val="en-CA"/>
        </w:rPr>
        <w:footnoteReference w:id="1"/>
      </w:r>
      <w:r w:rsidRPr="00110D52">
        <w:rPr>
          <w:sz w:val="28"/>
          <w:szCs w:val="28"/>
          <w:lang w:val="fr-CA"/>
        </w:rPr>
        <w:t>.</w:t>
      </w:r>
    </w:p>
    <w:p w14:paraId="29AAE8B3" w14:textId="7C5AC584" w:rsidR="009B4853" w:rsidRPr="00110D52" w:rsidRDefault="00E33A3C" w:rsidP="00110D52">
      <w:pPr>
        <w:pStyle w:val="Heading1"/>
      </w:pPr>
      <w:bookmarkStart w:id="1" w:name="_Toc101444883"/>
      <w:r w:rsidRPr="00110D52">
        <w:t>OBJECTIF</w:t>
      </w:r>
      <w:r w:rsidR="009B4853" w:rsidRPr="00110D52">
        <w:t>S</w:t>
      </w:r>
      <w:bookmarkEnd w:id="1"/>
    </w:p>
    <w:p w14:paraId="711415B1" w14:textId="6F8629DE" w:rsidR="004E53F1" w:rsidRPr="00110D52" w:rsidRDefault="004E53F1" w:rsidP="000A067D">
      <w:pPr>
        <w:spacing w:after="120"/>
        <w:jc w:val="both"/>
        <w:rPr>
          <w:sz w:val="28"/>
          <w:szCs w:val="28"/>
        </w:rPr>
      </w:pPr>
      <w:r w:rsidRPr="00110D52">
        <w:rPr>
          <w:sz w:val="28"/>
          <w:szCs w:val="28"/>
        </w:rPr>
        <w:t>Ce plan vise à mettre en évidence les mesures que la Municipalité d</w:t>
      </w:r>
      <w:r w:rsidR="002D630E" w:rsidRPr="00110D52">
        <w:rPr>
          <w:sz w:val="28"/>
          <w:szCs w:val="28"/>
        </w:rPr>
        <w:t>’Alfred et Plantagenet</w:t>
      </w:r>
      <w:r w:rsidRPr="00110D52">
        <w:rPr>
          <w:sz w:val="28"/>
          <w:szCs w:val="28"/>
        </w:rPr>
        <w:t xml:space="preserve"> mettra en œuvre pour assurer l'égalité des chances à tous les électeurs et candidats. Ces objectifs incluent :</w:t>
      </w:r>
    </w:p>
    <w:p w14:paraId="2A911ED0" w14:textId="00129027" w:rsidR="004E53F1" w:rsidRPr="00110D52" w:rsidRDefault="004E53F1" w:rsidP="000A067D">
      <w:pPr>
        <w:pStyle w:val="ListParagraph"/>
        <w:numPr>
          <w:ilvl w:val="0"/>
          <w:numId w:val="12"/>
        </w:numPr>
        <w:ind w:left="714" w:hanging="357"/>
        <w:jc w:val="both"/>
        <w:rPr>
          <w:sz w:val="28"/>
          <w:szCs w:val="28"/>
        </w:rPr>
      </w:pPr>
      <w:r w:rsidRPr="00110D52">
        <w:rPr>
          <w:sz w:val="28"/>
          <w:szCs w:val="28"/>
        </w:rPr>
        <w:t>Que les personnes handicapées puissent voter de manière indépendante et vérifier leur sélection.</w:t>
      </w:r>
    </w:p>
    <w:p w14:paraId="1C57E09D" w14:textId="653BD10B" w:rsidR="004E53F1" w:rsidRPr="00110D52" w:rsidRDefault="004E53F1" w:rsidP="000A067D">
      <w:pPr>
        <w:pStyle w:val="ListParagraph"/>
        <w:numPr>
          <w:ilvl w:val="0"/>
          <w:numId w:val="12"/>
        </w:numPr>
        <w:ind w:left="714" w:hanging="357"/>
        <w:jc w:val="both"/>
        <w:rPr>
          <w:sz w:val="28"/>
          <w:szCs w:val="28"/>
        </w:rPr>
      </w:pPr>
      <w:r w:rsidRPr="00110D52">
        <w:rPr>
          <w:sz w:val="28"/>
          <w:szCs w:val="28"/>
        </w:rPr>
        <w:t>Que les personnes handicapées aient un accès complet et égal à toutes les informations sur où et quand voter et sur les candidats éligibles.</w:t>
      </w:r>
    </w:p>
    <w:p w14:paraId="7250B2B6" w14:textId="2CD3C54B" w:rsidR="004E53F1" w:rsidRPr="00110D52" w:rsidRDefault="004E53F1" w:rsidP="000A067D">
      <w:pPr>
        <w:pStyle w:val="ListParagraph"/>
        <w:numPr>
          <w:ilvl w:val="0"/>
          <w:numId w:val="12"/>
        </w:numPr>
        <w:ind w:left="714" w:hanging="357"/>
        <w:jc w:val="both"/>
        <w:rPr>
          <w:sz w:val="28"/>
          <w:szCs w:val="28"/>
        </w:rPr>
      </w:pPr>
      <w:r w:rsidRPr="00110D52">
        <w:rPr>
          <w:sz w:val="28"/>
          <w:szCs w:val="28"/>
        </w:rPr>
        <w:t>Que les personnes handicapées puissent participer pleinement à l'élection municipale en tant qu'électeur, candidat ou fonctionnaire électoral.</w:t>
      </w:r>
    </w:p>
    <w:p w14:paraId="5A38435E" w14:textId="68CB14A6" w:rsidR="00BE152B" w:rsidRPr="00110D52" w:rsidRDefault="004E53F1" w:rsidP="000A067D">
      <w:pPr>
        <w:pStyle w:val="ListParagraph"/>
        <w:numPr>
          <w:ilvl w:val="0"/>
          <w:numId w:val="12"/>
        </w:numPr>
        <w:ind w:left="714" w:hanging="357"/>
        <w:jc w:val="both"/>
        <w:rPr>
          <w:sz w:val="28"/>
          <w:szCs w:val="28"/>
        </w:rPr>
      </w:pPr>
      <w:r w:rsidRPr="00110D52">
        <w:rPr>
          <w:sz w:val="28"/>
          <w:szCs w:val="28"/>
        </w:rPr>
        <w:t>Que des efforts soient déployés pour s'assurer que les électeurs handicapés sont au courant des mesures d'accessibilité disponibles via des canaux tels que le journal, les lancements médiatiques, le site Web de la municipalité d</w:t>
      </w:r>
      <w:r w:rsidR="002D630E" w:rsidRPr="00110D52">
        <w:rPr>
          <w:sz w:val="28"/>
          <w:szCs w:val="28"/>
        </w:rPr>
        <w:t>’Alfred et Plantagenet</w:t>
      </w:r>
      <w:r w:rsidRPr="00110D52">
        <w:rPr>
          <w:sz w:val="28"/>
          <w:szCs w:val="28"/>
        </w:rPr>
        <w:t xml:space="preserve"> (conformément aux normes d'accessibilité Web de l'AODA (WCAG 2.0 AA)) et les médias sociaux </w:t>
      </w:r>
    </w:p>
    <w:p w14:paraId="052F92F1" w14:textId="3B7D40EB" w:rsidR="004E53F1" w:rsidRPr="00110D52" w:rsidRDefault="004E53F1" w:rsidP="000A067D">
      <w:pPr>
        <w:pStyle w:val="ListParagraph"/>
        <w:numPr>
          <w:ilvl w:val="0"/>
          <w:numId w:val="12"/>
        </w:numPr>
        <w:ind w:left="714" w:hanging="357"/>
        <w:contextualSpacing w:val="0"/>
        <w:jc w:val="both"/>
        <w:rPr>
          <w:sz w:val="28"/>
          <w:szCs w:val="28"/>
        </w:rPr>
      </w:pPr>
      <w:r w:rsidRPr="00110D52">
        <w:rPr>
          <w:sz w:val="28"/>
          <w:szCs w:val="28"/>
        </w:rPr>
        <w:lastRenderedPageBreak/>
        <w:t>Que tous les emplacements des centres d'aide aux électeurs sont accessibles et sans obstacle.</w:t>
      </w:r>
    </w:p>
    <w:p w14:paraId="7E36C6A6" w14:textId="64BF7112" w:rsidR="009B4853" w:rsidRPr="00110D52" w:rsidRDefault="009B4853" w:rsidP="00110D52">
      <w:pPr>
        <w:pStyle w:val="Heading1"/>
      </w:pPr>
      <w:bookmarkStart w:id="2" w:name="_Toc101444884"/>
      <w:r w:rsidRPr="00110D52">
        <w:t>DEVELOP</w:t>
      </w:r>
      <w:r w:rsidR="007A3FF2" w:rsidRPr="00110D52">
        <w:t>PE</w:t>
      </w:r>
      <w:r w:rsidRPr="00110D52">
        <w:t xml:space="preserve">MENT </w:t>
      </w:r>
      <w:r w:rsidR="007A3FF2" w:rsidRPr="00110D52">
        <w:t>DU PLAN</w:t>
      </w:r>
      <w:bookmarkEnd w:id="2"/>
    </w:p>
    <w:p w14:paraId="4EA988D5" w14:textId="4F096641" w:rsidR="007A3FF2" w:rsidRPr="00110D52" w:rsidRDefault="007A3FF2" w:rsidP="000A067D">
      <w:pPr>
        <w:spacing w:after="120"/>
        <w:jc w:val="both"/>
        <w:rPr>
          <w:b/>
          <w:sz w:val="28"/>
          <w:szCs w:val="28"/>
          <w:lang w:val="fr-CA"/>
        </w:rPr>
      </w:pPr>
      <w:r w:rsidRPr="00110D52">
        <w:rPr>
          <w:sz w:val="28"/>
          <w:szCs w:val="28"/>
          <w:lang w:val="fr-CA"/>
        </w:rPr>
        <w:t>Ce plan est un document « vivant » qui sera amélioré et mis à jour au fur et à mesure que les meilleures pratiques seront identifiées et que de nouvelles opportunités d'amélioration se présenteront. Afin d'élaborer le plan ci-dessous, plusieurs mesures ont été prises afin de s'assurer que les exigences légales étaient respectées et qu'un plan de mise en œuvre réalisable était en place. Lors de l'élaboration du Plan d'accessibilité des élections municipales de 2022, les étapes suivantes seront mises en œuvre:</w:t>
      </w:r>
    </w:p>
    <w:p w14:paraId="58F34232" w14:textId="59E1600F" w:rsidR="007A3FF2" w:rsidRPr="00110D52" w:rsidRDefault="007A3FF2" w:rsidP="000A067D">
      <w:pPr>
        <w:pStyle w:val="ListParagraph"/>
        <w:numPr>
          <w:ilvl w:val="0"/>
          <w:numId w:val="11"/>
        </w:numPr>
        <w:ind w:left="714" w:hanging="357"/>
        <w:jc w:val="both"/>
        <w:rPr>
          <w:b/>
          <w:sz w:val="28"/>
          <w:szCs w:val="28"/>
          <w:lang w:val="fr-CA"/>
        </w:rPr>
      </w:pPr>
      <w:r w:rsidRPr="00110D52">
        <w:rPr>
          <w:sz w:val="28"/>
          <w:szCs w:val="28"/>
          <w:lang w:val="fr-CA"/>
        </w:rPr>
        <w:t>Examen et analyse de documents, de politiques et d'autres documents à l'appui de l'AMCTO, des municipalités avoisinantes, du ministère des Affaires municipales et du Logement, des fournisseurs de technologie et d'autres groupes d'intervenants divers.</w:t>
      </w:r>
    </w:p>
    <w:p w14:paraId="073F6ACF" w14:textId="7A13DA9F" w:rsidR="007A3FF2" w:rsidRPr="00110D52" w:rsidRDefault="007A3FF2" w:rsidP="000A067D">
      <w:pPr>
        <w:pStyle w:val="ListParagraph"/>
        <w:numPr>
          <w:ilvl w:val="0"/>
          <w:numId w:val="11"/>
        </w:numPr>
        <w:ind w:left="714" w:hanging="357"/>
        <w:jc w:val="both"/>
        <w:rPr>
          <w:b/>
          <w:sz w:val="28"/>
          <w:szCs w:val="28"/>
          <w:lang w:val="fr-CA"/>
        </w:rPr>
      </w:pPr>
      <w:r w:rsidRPr="00110D52">
        <w:rPr>
          <w:sz w:val="28"/>
          <w:szCs w:val="28"/>
          <w:lang w:val="fr-CA"/>
        </w:rPr>
        <w:t>Établir des normes et des pratiques de formation du personnel directement liées à l'élection pour s'assurer que les personnes handicapées sont en mesure de voter dans un environnement de service à la clientèle positif et veiller à ce que tous les fonctionnaires électoraux reconnaissent que les besoins d'un électeur doivent être satisfaits.</w:t>
      </w:r>
    </w:p>
    <w:p w14:paraId="3AB3270B" w14:textId="62C04E6C" w:rsidR="009B4853" w:rsidRPr="00110D52" w:rsidRDefault="007A3FF2" w:rsidP="00110D52">
      <w:pPr>
        <w:pStyle w:val="Heading1"/>
      </w:pPr>
      <w:bookmarkStart w:id="3" w:name="_Toc101444885"/>
      <w:r w:rsidRPr="00110D52">
        <w:t>MÉTHODES DE VOTE</w:t>
      </w:r>
      <w:bookmarkEnd w:id="3"/>
    </w:p>
    <w:p w14:paraId="0DAA3481" w14:textId="490C1110" w:rsidR="007A3FF2" w:rsidRPr="00110D52" w:rsidRDefault="007A3FF2" w:rsidP="000A067D">
      <w:pPr>
        <w:spacing w:after="120"/>
        <w:jc w:val="both"/>
        <w:rPr>
          <w:sz w:val="28"/>
          <w:szCs w:val="28"/>
          <w:lang w:val="fr-CA"/>
        </w:rPr>
      </w:pPr>
      <w:r w:rsidRPr="00110D52">
        <w:rPr>
          <w:sz w:val="28"/>
          <w:szCs w:val="28"/>
          <w:lang w:val="fr-CA"/>
        </w:rPr>
        <w:t>L'élection municipale de 2022 de la municipalité d</w:t>
      </w:r>
      <w:r w:rsidR="002D630E" w:rsidRPr="00110D52">
        <w:rPr>
          <w:sz w:val="28"/>
          <w:szCs w:val="28"/>
          <w:lang w:val="fr-CA"/>
        </w:rPr>
        <w:t>’Alfred et Plantagenet</w:t>
      </w:r>
      <w:r w:rsidRPr="00110D52">
        <w:rPr>
          <w:sz w:val="28"/>
          <w:szCs w:val="28"/>
          <w:lang w:val="fr-CA"/>
        </w:rPr>
        <w:t xml:space="preserve"> travaillera avec </w:t>
      </w:r>
      <w:proofErr w:type="spellStart"/>
      <w:r w:rsidRPr="00110D52">
        <w:rPr>
          <w:sz w:val="28"/>
          <w:szCs w:val="28"/>
          <w:lang w:val="fr-CA"/>
        </w:rPr>
        <w:t>Intelivote</w:t>
      </w:r>
      <w:proofErr w:type="spellEnd"/>
      <w:r w:rsidRPr="00110D52">
        <w:rPr>
          <w:sz w:val="28"/>
          <w:szCs w:val="28"/>
          <w:lang w:val="fr-CA"/>
        </w:rPr>
        <w:t xml:space="preserve"> </w:t>
      </w:r>
      <w:proofErr w:type="spellStart"/>
      <w:r w:rsidRPr="00110D52">
        <w:rPr>
          <w:sz w:val="28"/>
          <w:szCs w:val="28"/>
          <w:lang w:val="fr-CA"/>
        </w:rPr>
        <w:t>Systems</w:t>
      </w:r>
      <w:proofErr w:type="spellEnd"/>
      <w:r w:rsidRPr="00110D52">
        <w:rPr>
          <w:sz w:val="28"/>
          <w:szCs w:val="28"/>
          <w:lang w:val="fr-CA"/>
        </w:rPr>
        <w:t xml:space="preserve"> Inc. pour fournir des services de vote électronique aux électeurs éligibles. Cela inclut la commodité et l'indépendance de voter de n'importe où par téléphone, Internet ou en personne dans un centre d'aide aux électeurs pendant la période de vote du 19 au 24 octobre 2022. Veuillez noter que le vote en personne au centre d'aide aux électeurs implique des possibilités de vote par Internet ou par téléphone via un ordinateur portable, un écran tactile ou un téléphone avec l'aide d'un responsable électoral.</w:t>
      </w:r>
    </w:p>
    <w:p w14:paraId="55ACE572" w14:textId="77777777" w:rsidR="007A3FF2" w:rsidRPr="00110D52" w:rsidRDefault="007A3FF2" w:rsidP="000A067D">
      <w:pPr>
        <w:spacing w:after="120"/>
        <w:jc w:val="both"/>
        <w:rPr>
          <w:sz w:val="28"/>
          <w:szCs w:val="28"/>
          <w:lang w:val="fr-CA"/>
        </w:rPr>
      </w:pPr>
      <w:r w:rsidRPr="00110D52">
        <w:rPr>
          <w:sz w:val="28"/>
          <w:szCs w:val="28"/>
          <w:lang w:val="fr-CA"/>
        </w:rPr>
        <w:t>Les outils quotidiens comme les ordinateurs, les téléphones et d'autres aides peuvent offrir aux personnes handicapées des opportunités accessibles d'accomplir davantage, tout en respectant les principes d'indépendance, de dignité, d'intégration et d'égalité des chances.</w:t>
      </w:r>
    </w:p>
    <w:p w14:paraId="64EB232C" w14:textId="77777777" w:rsidR="007A3FF2" w:rsidRPr="00110D52" w:rsidRDefault="007A3FF2" w:rsidP="000A067D">
      <w:pPr>
        <w:spacing w:after="120"/>
        <w:jc w:val="both"/>
        <w:rPr>
          <w:sz w:val="28"/>
          <w:szCs w:val="28"/>
          <w:lang w:val="fr-CA"/>
        </w:rPr>
      </w:pPr>
      <w:r w:rsidRPr="00110D52">
        <w:rPr>
          <w:sz w:val="28"/>
          <w:szCs w:val="28"/>
          <w:lang w:val="fr-CA"/>
        </w:rPr>
        <w:t xml:space="preserve">Le système de vote Intelivote offre aux électeurs la possibilité de voter dans le confort de leur foyer. Le vote à domicile facilite le processus de vote pour les personnes handicapées qui peuvent avoir des restrictions de mobilité, une déficience visuelle et/ou des difficultés de transport. De plus, les personnes qui ont installé des appareils </w:t>
      </w:r>
      <w:r w:rsidRPr="00110D52">
        <w:rPr>
          <w:sz w:val="28"/>
          <w:szCs w:val="28"/>
          <w:lang w:val="fr-CA"/>
        </w:rPr>
        <w:lastRenderedPageBreak/>
        <w:t>fonctionnels à leur domicile peuvent désormais les utiliser pour aider à voter de manière privée et indépendante.</w:t>
      </w:r>
    </w:p>
    <w:p w14:paraId="4B79FEA5" w14:textId="27F892D9" w:rsidR="007A3FF2" w:rsidRPr="00110D52" w:rsidRDefault="007A3FF2" w:rsidP="000A067D">
      <w:pPr>
        <w:spacing w:after="120"/>
        <w:jc w:val="both"/>
        <w:rPr>
          <w:sz w:val="28"/>
          <w:szCs w:val="28"/>
          <w:lang w:val="fr-CA"/>
        </w:rPr>
      </w:pPr>
      <w:r w:rsidRPr="00110D52">
        <w:rPr>
          <w:sz w:val="28"/>
          <w:szCs w:val="28"/>
          <w:lang w:val="fr-CA"/>
        </w:rPr>
        <w:t xml:space="preserve">En permettant aux personnes handicapées de voter à partir de n'importe quel endroit et à partir d'une sélection de méthodes, il y a une augmentation de la capacité pour l'électeur de voter sans aucune aide. Cela offre aux personnes handicapées la même indépendance et la même confidentialité pour participer à l'élection que les autres électeurs. Si les personnes handicapées ont besoin d'aide dans le processus de vote, des fonctionnaires électoraux formés seront présents dans les centres d'aide aux électeurs offerts dans la municipalité </w:t>
      </w:r>
      <w:r w:rsidR="002D630E" w:rsidRPr="00110D52">
        <w:rPr>
          <w:sz w:val="28"/>
          <w:szCs w:val="28"/>
          <w:lang w:val="fr-CA"/>
        </w:rPr>
        <w:t>d’Alfred et Plantagenet</w:t>
      </w:r>
      <w:r w:rsidRPr="00110D52">
        <w:rPr>
          <w:sz w:val="28"/>
          <w:szCs w:val="28"/>
          <w:lang w:val="fr-CA"/>
        </w:rPr>
        <w:t>, tout au long de la période de vote.</w:t>
      </w:r>
    </w:p>
    <w:p w14:paraId="65807B81" w14:textId="1E21EF4F" w:rsidR="009B4853" w:rsidRPr="00110D52" w:rsidRDefault="009B4853" w:rsidP="00110D52">
      <w:pPr>
        <w:pStyle w:val="Heading2"/>
      </w:pPr>
      <w:bookmarkStart w:id="4" w:name="_Toc101444886"/>
      <w:r w:rsidRPr="00110D52">
        <w:t xml:space="preserve">4.1 </w:t>
      </w:r>
      <w:r w:rsidR="007A3FF2" w:rsidRPr="00110D52">
        <w:t>Vote par téléphone</w:t>
      </w:r>
      <w:bookmarkEnd w:id="4"/>
    </w:p>
    <w:p w14:paraId="613EFBF4" w14:textId="77777777" w:rsidR="007A3FF2" w:rsidRPr="00110D52" w:rsidRDefault="007A3FF2" w:rsidP="000A067D">
      <w:pPr>
        <w:spacing w:after="120"/>
        <w:jc w:val="both"/>
        <w:rPr>
          <w:sz w:val="28"/>
          <w:szCs w:val="28"/>
          <w:lang w:val="fr-CA"/>
        </w:rPr>
      </w:pPr>
      <w:r w:rsidRPr="00110D52">
        <w:rPr>
          <w:sz w:val="28"/>
          <w:szCs w:val="28"/>
          <w:lang w:val="fr-CA"/>
        </w:rPr>
        <w:t xml:space="preserve">Les électeurs admissibles peuvent voter à l'aide d'un téléphone à clavier et </w:t>
      </w:r>
      <w:proofErr w:type="gramStart"/>
      <w:r w:rsidRPr="00110D52">
        <w:rPr>
          <w:sz w:val="28"/>
          <w:szCs w:val="28"/>
          <w:lang w:val="fr-CA"/>
        </w:rPr>
        <w:t>du</w:t>
      </w:r>
      <w:proofErr w:type="gramEnd"/>
      <w:r w:rsidRPr="00110D52">
        <w:rPr>
          <w:sz w:val="28"/>
          <w:szCs w:val="28"/>
          <w:lang w:val="fr-CA"/>
        </w:rPr>
        <w:t xml:space="preserve"> numéro de téléphone sans frais, de la date de naissance et du NIP contenus dans leur lettre d'information à l'électeur pour accéder à un bulletin de vote audio. Les barrières de communication peuvent rendre difficile pour les gens de recevoir ou de transmettre des informations. Les obstacles peuvent être identifiés comme un faible volume, l'utilisation d'un langage qui n'est pas clair ou simple, et des options de menu confuses ou non organisées.</w:t>
      </w:r>
    </w:p>
    <w:p w14:paraId="4854A970" w14:textId="77777777" w:rsidR="007A3FF2" w:rsidRPr="00110D52" w:rsidRDefault="007A3FF2" w:rsidP="000A067D">
      <w:pPr>
        <w:pStyle w:val="ListParagraph"/>
        <w:numPr>
          <w:ilvl w:val="0"/>
          <w:numId w:val="13"/>
        </w:numPr>
        <w:spacing w:after="120"/>
        <w:ind w:left="714" w:hanging="357"/>
        <w:jc w:val="both"/>
        <w:rPr>
          <w:sz w:val="28"/>
          <w:szCs w:val="28"/>
          <w:lang w:val="fr-CA"/>
        </w:rPr>
      </w:pPr>
      <w:r w:rsidRPr="00110D52">
        <w:rPr>
          <w:sz w:val="28"/>
          <w:szCs w:val="28"/>
          <w:lang w:val="fr-CA"/>
        </w:rPr>
        <w:t>L'application de vote par téléphone Intelivote fournit les éléments suivants :</w:t>
      </w:r>
    </w:p>
    <w:p w14:paraId="72F519CE" w14:textId="1525D95C" w:rsidR="007A3FF2" w:rsidRPr="00110D52" w:rsidRDefault="007A3FF2" w:rsidP="000A067D">
      <w:pPr>
        <w:pStyle w:val="ListParagraph"/>
        <w:numPr>
          <w:ilvl w:val="0"/>
          <w:numId w:val="13"/>
        </w:numPr>
        <w:spacing w:after="120"/>
        <w:ind w:left="714" w:hanging="357"/>
        <w:jc w:val="both"/>
        <w:rPr>
          <w:sz w:val="28"/>
          <w:szCs w:val="28"/>
          <w:lang w:val="fr-CA"/>
        </w:rPr>
      </w:pPr>
      <w:r w:rsidRPr="00110D52">
        <w:rPr>
          <w:sz w:val="28"/>
          <w:szCs w:val="28"/>
          <w:lang w:val="fr-CA"/>
        </w:rPr>
        <w:t>Service sur tous les types de téléphones à clavier et d'appareils sans fil.</w:t>
      </w:r>
    </w:p>
    <w:p w14:paraId="3FEBF829" w14:textId="6C64B5AE" w:rsidR="007A3FF2" w:rsidRPr="00110D52" w:rsidRDefault="007A3FF2" w:rsidP="000A067D">
      <w:pPr>
        <w:pStyle w:val="ListParagraph"/>
        <w:numPr>
          <w:ilvl w:val="0"/>
          <w:numId w:val="13"/>
        </w:numPr>
        <w:spacing w:after="120"/>
        <w:ind w:left="714" w:hanging="357"/>
        <w:jc w:val="both"/>
        <w:rPr>
          <w:sz w:val="28"/>
          <w:szCs w:val="28"/>
          <w:lang w:val="fr-CA"/>
        </w:rPr>
      </w:pPr>
      <w:r w:rsidRPr="00110D52">
        <w:rPr>
          <w:sz w:val="28"/>
          <w:szCs w:val="28"/>
          <w:lang w:val="fr-CA"/>
        </w:rPr>
        <w:t>Langage clair et simple.</w:t>
      </w:r>
    </w:p>
    <w:p w14:paraId="5A9C0E57" w14:textId="5448400E" w:rsidR="007A3FF2" w:rsidRPr="00110D52" w:rsidRDefault="007A3FF2" w:rsidP="000A067D">
      <w:pPr>
        <w:pStyle w:val="ListParagraph"/>
        <w:numPr>
          <w:ilvl w:val="0"/>
          <w:numId w:val="13"/>
        </w:numPr>
        <w:spacing w:after="120"/>
        <w:ind w:left="714" w:hanging="357"/>
        <w:jc w:val="both"/>
        <w:rPr>
          <w:sz w:val="28"/>
          <w:szCs w:val="28"/>
          <w:lang w:val="fr-CA"/>
        </w:rPr>
      </w:pPr>
      <w:r w:rsidRPr="00110D52">
        <w:rPr>
          <w:sz w:val="28"/>
          <w:szCs w:val="28"/>
          <w:lang w:val="fr-CA"/>
        </w:rPr>
        <w:t>Options de menu faciles à suivre, indiquant quand sélectionner des options et fournissant une confirmation des sélections de l'électeur.</w:t>
      </w:r>
    </w:p>
    <w:p w14:paraId="1AA0DEBB" w14:textId="4294D21F" w:rsidR="007A3FF2" w:rsidRPr="00110D52" w:rsidRDefault="007A3FF2" w:rsidP="000A067D">
      <w:pPr>
        <w:pStyle w:val="ListParagraph"/>
        <w:numPr>
          <w:ilvl w:val="0"/>
          <w:numId w:val="13"/>
        </w:numPr>
        <w:spacing w:after="120"/>
        <w:ind w:left="714" w:hanging="357"/>
        <w:jc w:val="both"/>
        <w:rPr>
          <w:sz w:val="28"/>
          <w:szCs w:val="28"/>
          <w:lang w:val="fr-CA"/>
        </w:rPr>
      </w:pPr>
      <w:r w:rsidRPr="00110D52">
        <w:rPr>
          <w:sz w:val="28"/>
          <w:szCs w:val="28"/>
          <w:lang w:val="fr-CA"/>
        </w:rPr>
        <w:t>Le volume standard est utilisé pour permettre un réglage en fonction du téléphone ou de l'appareil utilisé.</w:t>
      </w:r>
    </w:p>
    <w:p w14:paraId="32BDAACB" w14:textId="0216BCFE" w:rsidR="009B4853" w:rsidRPr="00110D52" w:rsidRDefault="009B4853" w:rsidP="00110D52">
      <w:pPr>
        <w:pStyle w:val="Heading2"/>
      </w:pPr>
      <w:bookmarkStart w:id="5" w:name="_Toc101444887"/>
      <w:r w:rsidRPr="00110D52">
        <w:t xml:space="preserve">4.2 </w:t>
      </w:r>
      <w:r w:rsidR="007A3FF2" w:rsidRPr="00110D52">
        <w:t>Vote par Internet</w:t>
      </w:r>
      <w:bookmarkEnd w:id="5"/>
      <w:r w:rsidRPr="00110D52">
        <w:t xml:space="preserve"> </w:t>
      </w:r>
    </w:p>
    <w:p w14:paraId="5387728F" w14:textId="77777777" w:rsidR="007A3FF2" w:rsidRPr="00110D52" w:rsidRDefault="007A3FF2" w:rsidP="000A067D">
      <w:pPr>
        <w:spacing w:after="120"/>
        <w:jc w:val="both"/>
        <w:rPr>
          <w:sz w:val="28"/>
          <w:szCs w:val="28"/>
          <w:lang w:val="fr-CA"/>
        </w:rPr>
      </w:pPr>
      <w:r w:rsidRPr="00110D52">
        <w:rPr>
          <w:sz w:val="28"/>
          <w:szCs w:val="28"/>
          <w:lang w:val="fr-CA"/>
        </w:rPr>
        <w:t>Les électeurs éligibles peuvent voter en ligne, à l'aide d'un téléphone intelligent, d'une tablette, d'un appareil de jeu ou d'un ordinateur et de tout appareil ou logiciel d'assistance, ainsi que de leur date de naissance, de leur code PIN et des informations requises, pour accéder à l'adresse Internet fournie dans leur lettre d'instructions à l'électeur.</w:t>
      </w:r>
    </w:p>
    <w:p w14:paraId="2FE20199" w14:textId="77777777" w:rsidR="007A3FF2" w:rsidRPr="00110D52" w:rsidRDefault="007A3FF2" w:rsidP="000A067D">
      <w:pPr>
        <w:jc w:val="both"/>
        <w:rPr>
          <w:sz w:val="28"/>
          <w:szCs w:val="28"/>
          <w:lang w:val="fr-CA"/>
        </w:rPr>
      </w:pPr>
      <w:r w:rsidRPr="00110D52">
        <w:rPr>
          <w:sz w:val="28"/>
          <w:szCs w:val="28"/>
          <w:lang w:val="fr-CA"/>
        </w:rPr>
        <w:t xml:space="preserve">Le système Intelivote a été créé pour répondre aux directives d'accessibilité du contenu Web (WCAG-2 niveau AA), afin que les personnes handicapées puissent percevoir, comprendre, naviguer et interagir avec le système de vote en ligne. Il est conforme aux </w:t>
      </w:r>
      <w:r w:rsidRPr="00110D52">
        <w:rPr>
          <w:sz w:val="28"/>
          <w:szCs w:val="28"/>
          <w:lang w:val="fr-CA"/>
        </w:rPr>
        <w:lastRenderedPageBreak/>
        <w:t>directives des principes du site Web du World Wide Web Consortium, qui incluent l'organisation, la fonctionnalité et la lisibilité des informations fournies, ainsi que d'autres modes de représentation des informations, tels que l'audio.</w:t>
      </w:r>
    </w:p>
    <w:p w14:paraId="2037DBF8" w14:textId="7D7AA17C" w:rsidR="008D394C" w:rsidRPr="00110D52" w:rsidRDefault="008D394C" w:rsidP="00110D52">
      <w:pPr>
        <w:pStyle w:val="Heading2"/>
      </w:pPr>
      <w:bookmarkStart w:id="6" w:name="_Toc101444888"/>
      <w:r w:rsidRPr="00110D52">
        <w:t>4.3 Vote en personne dans les centres d'aide aux électeurs</w:t>
      </w:r>
      <w:bookmarkEnd w:id="6"/>
    </w:p>
    <w:p w14:paraId="19FE83BA" w14:textId="2F25BFD3" w:rsidR="008D394C" w:rsidRPr="00110D52" w:rsidRDefault="008D394C" w:rsidP="000A067D">
      <w:pPr>
        <w:spacing w:after="120"/>
        <w:jc w:val="both"/>
        <w:rPr>
          <w:sz w:val="28"/>
          <w:szCs w:val="28"/>
          <w:lang w:val="fr-CA"/>
        </w:rPr>
      </w:pPr>
      <w:r w:rsidRPr="00110D52">
        <w:rPr>
          <w:sz w:val="28"/>
          <w:szCs w:val="28"/>
          <w:lang w:val="fr-CA"/>
        </w:rPr>
        <w:t xml:space="preserve">Pour les personnes qui n'ont pas les moyens d'accéder au vote par téléphone ou par Internet, ou qui ont besoin de l'aide d'un agent électoral qualifié, les centres d'aide aux électeurs seront ouverts pendant la période de vote, y compris le jour du scrutin, pour fournir un vote en personne </w:t>
      </w:r>
      <w:r w:rsidR="008C42FE" w:rsidRPr="00110D52">
        <w:rPr>
          <w:sz w:val="28"/>
          <w:szCs w:val="28"/>
          <w:lang w:val="fr-CA"/>
        </w:rPr>
        <w:t>par Internet ou par téléphone, p</w:t>
      </w:r>
      <w:r w:rsidRPr="00110D52">
        <w:rPr>
          <w:sz w:val="28"/>
          <w:szCs w:val="28"/>
          <w:lang w:val="fr-CA"/>
        </w:rPr>
        <w:t>ossibilités de vote via un ordinateur portable, un écran tactile ou un téléphone.</w:t>
      </w:r>
    </w:p>
    <w:p w14:paraId="541026C0" w14:textId="77777777" w:rsidR="008D394C" w:rsidRPr="00110D52" w:rsidRDefault="008D394C" w:rsidP="000A067D">
      <w:pPr>
        <w:spacing w:after="120"/>
        <w:jc w:val="both"/>
        <w:rPr>
          <w:sz w:val="28"/>
          <w:szCs w:val="28"/>
          <w:lang w:val="fr-CA"/>
        </w:rPr>
      </w:pPr>
      <w:r w:rsidRPr="00110D52">
        <w:rPr>
          <w:sz w:val="28"/>
          <w:szCs w:val="28"/>
          <w:lang w:val="fr-CA"/>
        </w:rPr>
        <w:t>L'accès à l'intérieur du centre d'aide aux électeurs et à la zone de vote doit être de niveau et antidérapant. Tous les paillassons ou moquettes doivent être au même niveau que le sol pour éviter les risques de trébuchement potentiels. La zone de vote doit être bien éclairée et des sièges doivent être disponibles. Les couloirs d'entrée doivent être exempts d'obstructions et de risques de trébuchement et laisser suffisamment d'espace pour l'utilisation d'un fauteuil roulant ou d'un scooter.</w:t>
      </w:r>
    </w:p>
    <w:p w14:paraId="0AAB65BA" w14:textId="77777777" w:rsidR="008D394C" w:rsidRPr="00110D52" w:rsidRDefault="008D394C" w:rsidP="000A067D">
      <w:pPr>
        <w:spacing w:after="120"/>
        <w:jc w:val="both"/>
        <w:rPr>
          <w:sz w:val="28"/>
          <w:szCs w:val="28"/>
          <w:lang w:val="fr-CA"/>
        </w:rPr>
      </w:pPr>
      <w:r w:rsidRPr="00110D52">
        <w:rPr>
          <w:sz w:val="28"/>
          <w:szCs w:val="28"/>
          <w:lang w:val="fr-CA"/>
        </w:rPr>
        <w:t>Une zone de vote accessible sera disponible dans chaque centre d'aide aux électeurs. Ces zones doivent être de faible hauteur et avoir une large zone pour permettre aux personnes qui utilisent un fauteuil roulant ou un scooter de voter de manière indépendante et secrète.</w:t>
      </w:r>
    </w:p>
    <w:p w14:paraId="6C6A391B" w14:textId="70B60CC9" w:rsidR="008D394C" w:rsidRPr="00110D52" w:rsidRDefault="008D394C" w:rsidP="000A067D">
      <w:pPr>
        <w:spacing w:after="120"/>
        <w:jc w:val="both"/>
        <w:rPr>
          <w:sz w:val="28"/>
          <w:szCs w:val="28"/>
          <w:lang w:val="fr-CA"/>
        </w:rPr>
      </w:pPr>
      <w:r w:rsidRPr="00110D52">
        <w:rPr>
          <w:sz w:val="28"/>
          <w:szCs w:val="28"/>
          <w:lang w:val="fr-CA"/>
        </w:rPr>
        <w:t xml:space="preserve">Les électeurs peuvent se rendre </w:t>
      </w:r>
      <w:r w:rsidR="002D630E" w:rsidRPr="00110D52">
        <w:rPr>
          <w:sz w:val="28"/>
          <w:szCs w:val="28"/>
          <w:lang w:val="fr-CA"/>
        </w:rPr>
        <w:t>au</w:t>
      </w:r>
      <w:r w:rsidRPr="00110D52">
        <w:rPr>
          <w:sz w:val="28"/>
          <w:szCs w:val="28"/>
          <w:lang w:val="fr-CA"/>
        </w:rPr>
        <w:t xml:space="preserve"> centre d'aide aux électeurs tout au long de la période de vote comme suit :</w:t>
      </w:r>
    </w:p>
    <w:p w14:paraId="1DC51574" w14:textId="2B12532D" w:rsidR="009B4853" w:rsidRPr="00110D52" w:rsidRDefault="008D394C" w:rsidP="00110D52">
      <w:pPr>
        <w:pStyle w:val="ListParagraph"/>
        <w:numPr>
          <w:ilvl w:val="0"/>
          <w:numId w:val="6"/>
        </w:numPr>
        <w:spacing w:after="120"/>
        <w:ind w:left="1134" w:hanging="567"/>
        <w:jc w:val="both"/>
        <w:rPr>
          <w:sz w:val="28"/>
          <w:szCs w:val="28"/>
          <w:lang w:val="fr-CA"/>
        </w:rPr>
      </w:pPr>
      <w:r w:rsidRPr="00110D52">
        <w:rPr>
          <w:sz w:val="28"/>
          <w:szCs w:val="28"/>
          <w:lang w:val="fr-CA"/>
        </w:rPr>
        <w:t xml:space="preserve">Le centres d'aide à l'électeur </w:t>
      </w:r>
      <w:r w:rsidR="002D630E" w:rsidRPr="00110D52">
        <w:rPr>
          <w:sz w:val="28"/>
          <w:szCs w:val="28"/>
          <w:lang w:val="fr-CA"/>
        </w:rPr>
        <w:t xml:space="preserve">est établi </w:t>
      </w:r>
      <w:r w:rsidRPr="00110D52">
        <w:rPr>
          <w:sz w:val="28"/>
          <w:szCs w:val="28"/>
          <w:lang w:val="fr-CA"/>
        </w:rPr>
        <w:t xml:space="preserve">à l'hôtel de ville (situé au </w:t>
      </w:r>
      <w:r w:rsidR="002D630E" w:rsidRPr="00110D52">
        <w:rPr>
          <w:sz w:val="28"/>
          <w:szCs w:val="28"/>
          <w:lang w:val="fr-CA"/>
        </w:rPr>
        <w:t>205, Vieille Route 17, à Plantagenet</w:t>
      </w:r>
      <w:r w:rsidRPr="00110D52">
        <w:rPr>
          <w:sz w:val="28"/>
          <w:szCs w:val="28"/>
          <w:lang w:val="fr-CA"/>
        </w:rPr>
        <w:t>)</w:t>
      </w:r>
      <w:r w:rsidR="002D630E" w:rsidRPr="00110D52">
        <w:rPr>
          <w:sz w:val="28"/>
          <w:szCs w:val="28"/>
          <w:lang w:val="fr-CA"/>
        </w:rPr>
        <w:t>.</w:t>
      </w:r>
      <w:r w:rsidRPr="00110D52">
        <w:rPr>
          <w:sz w:val="28"/>
          <w:szCs w:val="28"/>
          <w:lang w:val="fr-CA"/>
        </w:rPr>
        <w:t xml:space="preserve"> Ces centres d'aide aux électeurs seront ouverts au public pendant les heures normales de bureau du 19 octobre 2022 au 24 octobre 2022 et aux dates et heures suivantes, ainsi qu'aux dates et heures supplémentaires déterminées par le greffier </w:t>
      </w:r>
    </w:p>
    <w:tbl>
      <w:tblPr>
        <w:tblStyle w:val="TableGrid"/>
        <w:tblW w:w="0" w:type="auto"/>
        <w:tblInd w:w="812" w:type="dxa"/>
        <w:tblLook w:val="04A0" w:firstRow="1" w:lastRow="0" w:firstColumn="1" w:lastColumn="0" w:noHBand="0" w:noVBand="1"/>
      </w:tblPr>
      <w:tblGrid>
        <w:gridCol w:w="3894"/>
        <w:gridCol w:w="3894"/>
      </w:tblGrid>
      <w:tr w:rsidR="00591B12" w:rsidRPr="00110D52" w14:paraId="3B263CDF" w14:textId="77777777" w:rsidTr="00821788">
        <w:trPr>
          <w:trHeight w:val="329"/>
          <w:tblHeader/>
        </w:trPr>
        <w:tc>
          <w:tcPr>
            <w:tcW w:w="3894" w:type="dxa"/>
            <w:shd w:val="clear" w:color="auto" w:fill="D0CECE" w:themeFill="background2" w:themeFillShade="E6"/>
            <w:vAlign w:val="center"/>
          </w:tcPr>
          <w:p w14:paraId="634F6BB0" w14:textId="7481ED59" w:rsidR="00591B12" w:rsidRPr="00110D52" w:rsidRDefault="009B4853" w:rsidP="000A067D">
            <w:pPr>
              <w:spacing w:after="120"/>
              <w:jc w:val="both"/>
              <w:rPr>
                <w:sz w:val="28"/>
                <w:szCs w:val="28"/>
              </w:rPr>
            </w:pPr>
            <w:r w:rsidRPr="00110D52">
              <w:rPr>
                <w:sz w:val="28"/>
                <w:szCs w:val="28"/>
                <w:lang w:val="fr-CA"/>
              </w:rPr>
              <w:t xml:space="preserve"> </w:t>
            </w:r>
            <w:r w:rsidR="00591B12" w:rsidRPr="00110D52">
              <w:rPr>
                <w:sz w:val="28"/>
                <w:szCs w:val="28"/>
              </w:rPr>
              <w:t>Date</w:t>
            </w:r>
          </w:p>
        </w:tc>
        <w:tc>
          <w:tcPr>
            <w:tcW w:w="3894" w:type="dxa"/>
            <w:shd w:val="clear" w:color="auto" w:fill="D0CECE" w:themeFill="background2" w:themeFillShade="E6"/>
            <w:vAlign w:val="center"/>
          </w:tcPr>
          <w:p w14:paraId="78E31840" w14:textId="52658D40" w:rsidR="00591B12" w:rsidRPr="00110D52" w:rsidRDefault="008D394C" w:rsidP="000A067D">
            <w:pPr>
              <w:spacing w:after="120"/>
              <w:jc w:val="both"/>
              <w:rPr>
                <w:sz w:val="28"/>
                <w:szCs w:val="28"/>
              </w:rPr>
            </w:pPr>
            <w:r w:rsidRPr="00110D52">
              <w:rPr>
                <w:sz w:val="28"/>
                <w:szCs w:val="28"/>
              </w:rPr>
              <w:t>Heure</w:t>
            </w:r>
          </w:p>
        </w:tc>
      </w:tr>
      <w:tr w:rsidR="00591B12" w:rsidRPr="00110D52" w14:paraId="14F42079" w14:textId="77777777" w:rsidTr="00E31276">
        <w:trPr>
          <w:trHeight w:val="329"/>
        </w:trPr>
        <w:tc>
          <w:tcPr>
            <w:tcW w:w="3894" w:type="dxa"/>
            <w:vAlign w:val="center"/>
          </w:tcPr>
          <w:p w14:paraId="44FA06F6" w14:textId="01D22C31" w:rsidR="00591B12" w:rsidRPr="00110D52" w:rsidRDefault="00C62AB8" w:rsidP="000A067D">
            <w:pPr>
              <w:spacing w:after="120"/>
              <w:jc w:val="both"/>
              <w:rPr>
                <w:sz w:val="28"/>
                <w:szCs w:val="28"/>
              </w:rPr>
            </w:pPr>
            <w:r w:rsidRPr="00110D52">
              <w:rPr>
                <w:sz w:val="28"/>
                <w:szCs w:val="28"/>
              </w:rPr>
              <w:t>Mercredi 19 octobre 2022</w:t>
            </w:r>
          </w:p>
        </w:tc>
        <w:tc>
          <w:tcPr>
            <w:tcW w:w="3894" w:type="dxa"/>
            <w:vAlign w:val="center"/>
          </w:tcPr>
          <w:p w14:paraId="46E9DDF0" w14:textId="4AEBAF87" w:rsidR="00591B12" w:rsidRPr="00110D52" w:rsidRDefault="00C62AB8" w:rsidP="000A067D">
            <w:pPr>
              <w:spacing w:after="120"/>
              <w:jc w:val="both"/>
              <w:rPr>
                <w:sz w:val="28"/>
                <w:szCs w:val="28"/>
              </w:rPr>
            </w:pPr>
            <w:r w:rsidRPr="00110D52">
              <w:rPr>
                <w:sz w:val="28"/>
                <w:szCs w:val="28"/>
              </w:rPr>
              <w:t>9h</w:t>
            </w:r>
            <w:r w:rsidR="00591B12" w:rsidRPr="00110D52">
              <w:rPr>
                <w:sz w:val="28"/>
                <w:szCs w:val="28"/>
              </w:rPr>
              <w:t xml:space="preserve">00 a.m. </w:t>
            </w:r>
            <w:r w:rsidRPr="00110D52">
              <w:rPr>
                <w:sz w:val="28"/>
                <w:szCs w:val="28"/>
              </w:rPr>
              <w:t>à 16h00</w:t>
            </w:r>
          </w:p>
        </w:tc>
      </w:tr>
      <w:tr w:rsidR="00591B12" w:rsidRPr="00110D52" w14:paraId="56AF2740" w14:textId="77777777" w:rsidTr="00E31276">
        <w:trPr>
          <w:trHeight w:val="329"/>
        </w:trPr>
        <w:tc>
          <w:tcPr>
            <w:tcW w:w="3894" w:type="dxa"/>
            <w:vAlign w:val="center"/>
          </w:tcPr>
          <w:p w14:paraId="748E8517" w14:textId="0BC4EB69" w:rsidR="00591B12" w:rsidRPr="00110D52" w:rsidRDefault="00C62AB8" w:rsidP="000A067D">
            <w:pPr>
              <w:spacing w:after="120"/>
              <w:jc w:val="both"/>
              <w:rPr>
                <w:sz w:val="28"/>
                <w:szCs w:val="28"/>
              </w:rPr>
            </w:pPr>
            <w:r w:rsidRPr="00110D52">
              <w:rPr>
                <w:sz w:val="28"/>
                <w:szCs w:val="28"/>
              </w:rPr>
              <w:t>Jeudi 20 octobre 2022</w:t>
            </w:r>
          </w:p>
        </w:tc>
        <w:tc>
          <w:tcPr>
            <w:tcW w:w="3894" w:type="dxa"/>
            <w:vAlign w:val="center"/>
          </w:tcPr>
          <w:p w14:paraId="1A94B9F8" w14:textId="092F9D8B" w:rsidR="00591B12" w:rsidRPr="00110D52" w:rsidRDefault="00C62AB8" w:rsidP="000A067D">
            <w:pPr>
              <w:spacing w:after="120"/>
              <w:jc w:val="both"/>
              <w:rPr>
                <w:sz w:val="28"/>
                <w:szCs w:val="28"/>
              </w:rPr>
            </w:pPr>
            <w:r w:rsidRPr="00110D52">
              <w:rPr>
                <w:sz w:val="28"/>
                <w:szCs w:val="28"/>
              </w:rPr>
              <w:t>9h00 a.m. à 16h00</w:t>
            </w:r>
          </w:p>
        </w:tc>
      </w:tr>
      <w:tr w:rsidR="00591B12" w:rsidRPr="00110D52" w14:paraId="02B7206B" w14:textId="77777777" w:rsidTr="00E31276">
        <w:trPr>
          <w:trHeight w:val="329"/>
        </w:trPr>
        <w:tc>
          <w:tcPr>
            <w:tcW w:w="3894" w:type="dxa"/>
            <w:vAlign w:val="center"/>
          </w:tcPr>
          <w:p w14:paraId="18819905" w14:textId="7D402047" w:rsidR="00591B12" w:rsidRPr="00110D52" w:rsidRDefault="00C62AB8" w:rsidP="000A067D">
            <w:pPr>
              <w:spacing w:after="120"/>
              <w:jc w:val="both"/>
              <w:rPr>
                <w:sz w:val="28"/>
                <w:szCs w:val="28"/>
              </w:rPr>
            </w:pPr>
            <w:r w:rsidRPr="00110D52">
              <w:rPr>
                <w:sz w:val="28"/>
                <w:szCs w:val="28"/>
              </w:rPr>
              <w:t>Vendredi 21 octobre 2022</w:t>
            </w:r>
          </w:p>
        </w:tc>
        <w:tc>
          <w:tcPr>
            <w:tcW w:w="3894" w:type="dxa"/>
            <w:vAlign w:val="center"/>
          </w:tcPr>
          <w:p w14:paraId="3ED81554" w14:textId="71594AC1" w:rsidR="00591B12" w:rsidRPr="00110D52" w:rsidRDefault="00C62AB8" w:rsidP="000A067D">
            <w:pPr>
              <w:spacing w:after="120"/>
              <w:jc w:val="both"/>
              <w:rPr>
                <w:sz w:val="28"/>
                <w:szCs w:val="28"/>
              </w:rPr>
            </w:pPr>
            <w:r w:rsidRPr="00110D52">
              <w:rPr>
                <w:sz w:val="28"/>
                <w:szCs w:val="28"/>
              </w:rPr>
              <w:t>9h00 a.m. à 16h00</w:t>
            </w:r>
          </w:p>
        </w:tc>
      </w:tr>
      <w:tr w:rsidR="00591B12" w:rsidRPr="00110D52" w14:paraId="123BBA24" w14:textId="77777777" w:rsidTr="00E31276">
        <w:trPr>
          <w:trHeight w:val="329"/>
        </w:trPr>
        <w:tc>
          <w:tcPr>
            <w:tcW w:w="3894" w:type="dxa"/>
            <w:vAlign w:val="center"/>
          </w:tcPr>
          <w:p w14:paraId="466367BC" w14:textId="74D72A1E" w:rsidR="00591B12" w:rsidRPr="00110D52" w:rsidRDefault="00591B12" w:rsidP="000A067D">
            <w:pPr>
              <w:spacing w:after="120"/>
              <w:jc w:val="both"/>
              <w:rPr>
                <w:sz w:val="28"/>
                <w:szCs w:val="28"/>
              </w:rPr>
            </w:pPr>
            <w:r w:rsidRPr="00110D52">
              <w:rPr>
                <w:sz w:val="28"/>
                <w:szCs w:val="28"/>
              </w:rPr>
              <w:t>Sa</w:t>
            </w:r>
            <w:r w:rsidR="00C62AB8" w:rsidRPr="00110D52">
              <w:rPr>
                <w:sz w:val="28"/>
                <w:szCs w:val="28"/>
              </w:rPr>
              <w:t>medi 22 octobre 2022</w:t>
            </w:r>
          </w:p>
        </w:tc>
        <w:tc>
          <w:tcPr>
            <w:tcW w:w="3894" w:type="dxa"/>
            <w:vAlign w:val="center"/>
          </w:tcPr>
          <w:p w14:paraId="6E8F8059" w14:textId="7D9BB2C1" w:rsidR="00591B12" w:rsidRPr="00110D52" w:rsidRDefault="00C62AB8" w:rsidP="000A067D">
            <w:pPr>
              <w:spacing w:after="120"/>
              <w:jc w:val="both"/>
              <w:rPr>
                <w:sz w:val="28"/>
                <w:szCs w:val="28"/>
              </w:rPr>
            </w:pPr>
            <w:r w:rsidRPr="00110D52">
              <w:rPr>
                <w:sz w:val="28"/>
                <w:szCs w:val="28"/>
              </w:rPr>
              <w:t>10h00 à 15h00</w:t>
            </w:r>
            <w:r w:rsidR="00591B12" w:rsidRPr="00110D52">
              <w:rPr>
                <w:sz w:val="28"/>
                <w:szCs w:val="28"/>
              </w:rPr>
              <w:t xml:space="preserve"> </w:t>
            </w:r>
          </w:p>
        </w:tc>
      </w:tr>
      <w:tr w:rsidR="00591B12" w:rsidRPr="00110D52" w14:paraId="4DE3B76D" w14:textId="77777777" w:rsidTr="00E31276">
        <w:trPr>
          <w:trHeight w:val="329"/>
        </w:trPr>
        <w:tc>
          <w:tcPr>
            <w:tcW w:w="3894" w:type="dxa"/>
            <w:vAlign w:val="center"/>
          </w:tcPr>
          <w:p w14:paraId="1860A875" w14:textId="3C8901C9" w:rsidR="00591B12" w:rsidRPr="00110D52" w:rsidRDefault="00C62AB8" w:rsidP="000A067D">
            <w:pPr>
              <w:spacing w:after="120"/>
              <w:jc w:val="both"/>
              <w:rPr>
                <w:sz w:val="28"/>
                <w:szCs w:val="28"/>
              </w:rPr>
            </w:pPr>
            <w:r w:rsidRPr="00110D52">
              <w:rPr>
                <w:sz w:val="28"/>
                <w:szCs w:val="28"/>
              </w:rPr>
              <w:t>Dimanche 23 octobre 2022</w:t>
            </w:r>
            <w:r w:rsidR="00591B12" w:rsidRPr="00110D52">
              <w:rPr>
                <w:sz w:val="28"/>
                <w:szCs w:val="28"/>
              </w:rPr>
              <w:t xml:space="preserve"> </w:t>
            </w:r>
          </w:p>
        </w:tc>
        <w:tc>
          <w:tcPr>
            <w:tcW w:w="3894" w:type="dxa"/>
            <w:vAlign w:val="center"/>
          </w:tcPr>
          <w:p w14:paraId="4F2B5EE1" w14:textId="4A618686" w:rsidR="00591B12" w:rsidRPr="00110D52" w:rsidRDefault="00C62AB8" w:rsidP="000A067D">
            <w:pPr>
              <w:spacing w:after="120"/>
              <w:jc w:val="both"/>
              <w:rPr>
                <w:sz w:val="28"/>
                <w:szCs w:val="28"/>
              </w:rPr>
            </w:pPr>
            <w:r w:rsidRPr="00110D52">
              <w:rPr>
                <w:sz w:val="28"/>
                <w:szCs w:val="28"/>
              </w:rPr>
              <w:t>10h00 à 14h00</w:t>
            </w:r>
          </w:p>
        </w:tc>
      </w:tr>
      <w:tr w:rsidR="00591B12" w:rsidRPr="00110D52" w14:paraId="7B6ED115" w14:textId="77777777" w:rsidTr="00E31276">
        <w:trPr>
          <w:trHeight w:val="329"/>
        </w:trPr>
        <w:tc>
          <w:tcPr>
            <w:tcW w:w="3894" w:type="dxa"/>
            <w:vAlign w:val="center"/>
          </w:tcPr>
          <w:p w14:paraId="3400BAB2" w14:textId="4EC1C328" w:rsidR="00591B12" w:rsidRPr="00110D52" w:rsidRDefault="00C62AB8" w:rsidP="000A067D">
            <w:pPr>
              <w:spacing w:after="120"/>
              <w:jc w:val="both"/>
              <w:rPr>
                <w:sz w:val="28"/>
                <w:szCs w:val="28"/>
              </w:rPr>
            </w:pPr>
            <w:r w:rsidRPr="00110D52">
              <w:rPr>
                <w:sz w:val="28"/>
                <w:szCs w:val="28"/>
              </w:rPr>
              <w:lastRenderedPageBreak/>
              <w:t>Lundi 24 octobre 2022</w:t>
            </w:r>
          </w:p>
        </w:tc>
        <w:tc>
          <w:tcPr>
            <w:tcW w:w="3894" w:type="dxa"/>
            <w:vAlign w:val="center"/>
          </w:tcPr>
          <w:p w14:paraId="1B07204C" w14:textId="31325384" w:rsidR="00591B12" w:rsidRPr="00110D52" w:rsidRDefault="00C62AB8" w:rsidP="000A067D">
            <w:pPr>
              <w:spacing w:after="120"/>
              <w:jc w:val="both"/>
              <w:rPr>
                <w:sz w:val="28"/>
                <w:szCs w:val="28"/>
              </w:rPr>
            </w:pPr>
            <w:r w:rsidRPr="00110D52">
              <w:rPr>
                <w:sz w:val="28"/>
                <w:szCs w:val="28"/>
              </w:rPr>
              <w:t>9h00 a.m. à 20h00</w:t>
            </w:r>
          </w:p>
        </w:tc>
      </w:tr>
    </w:tbl>
    <w:p w14:paraId="28F7633A" w14:textId="65332EA2" w:rsidR="007047AD" w:rsidRPr="00110D52" w:rsidRDefault="007047AD" w:rsidP="00110D52">
      <w:pPr>
        <w:pStyle w:val="Heading2"/>
      </w:pPr>
      <w:bookmarkStart w:id="7" w:name="_Toc101444889"/>
      <w:r w:rsidRPr="00110D52">
        <w:t xml:space="preserve">4.4 Dispositions </w:t>
      </w:r>
      <w:r w:rsidR="008C42FE" w:rsidRPr="00110D52">
        <w:t>spéciales de vote</w:t>
      </w:r>
      <w:bookmarkEnd w:id="7"/>
    </w:p>
    <w:p w14:paraId="3CCE741B" w14:textId="402862F6" w:rsidR="007047AD" w:rsidRPr="00110D52" w:rsidRDefault="007047AD" w:rsidP="000A067D">
      <w:pPr>
        <w:jc w:val="both"/>
        <w:rPr>
          <w:sz w:val="28"/>
          <w:szCs w:val="28"/>
          <w:lang w:val="fr-CA"/>
        </w:rPr>
      </w:pPr>
      <w:r w:rsidRPr="00110D52">
        <w:rPr>
          <w:sz w:val="28"/>
          <w:szCs w:val="28"/>
          <w:lang w:val="fr-CA"/>
        </w:rPr>
        <w:t xml:space="preserve">Le personnel électoral doit visiter le site, y compris les établissements de soins de longue durée et les maisons de retraite, pour installer des kiosques de vote sur place ou des possibilités de vote au chevet des résidents. </w:t>
      </w:r>
    </w:p>
    <w:p w14:paraId="35A661D7" w14:textId="3DB84F20" w:rsidR="007047AD" w:rsidRPr="00110D52" w:rsidRDefault="007047AD" w:rsidP="00110D52">
      <w:pPr>
        <w:pStyle w:val="Heading1"/>
      </w:pPr>
      <w:bookmarkStart w:id="8" w:name="_Toc101444890"/>
      <w:r w:rsidRPr="00110D52">
        <w:t>EMPLACEMENT(S) DU CENTRE D'AIDE AUX ÉLECTEURS</w:t>
      </w:r>
      <w:bookmarkEnd w:id="8"/>
    </w:p>
    <w:p w14:paraId="4B0450AB" w14:textId="1C39BF2E" w:rsidR="007047AD" w:rsidRPr="00110D52" w:rsidRDefault="007047AD" w:rsidP="000A067D">
      <w:pPr>
        <w:jc w:val="both"/>
        <w:rPr>
          <w:sz w:val="28"/>
          <w:szCs w:val="28"/>
          <w:lang w:val="fr-CA"/>
        </w:rPr>
      </w:pPr>
      <w:r w:rsidRPr="00110D52">
        <w:rPr>
          <w:sz w:val="28"/>
          <w:szCs w:val="28"/>
          <w:lang w:val="fr-CA"/>
        </w:rPr>
        <w:t>Une évaluation de l'accessibilité de chaque lieu de scrutin physique sera effectuée. Les considérations suivantes sont prises en compte lors de la détermination du ou des emplacements qui seront utilisés :</w:t>
      </w:r>
    </w:p>
    <w:p w14:paraId="7F97889C" w14:textId="77777777" w:rsidR="007047AD" w:rsidRPr="00110D52" w:rsidRDefault="007047AD" w:rsidP="00110D52">
      <w:pPr>
        <w:pStyle w:val="Heading2"/>
      </w:pPr>
      <w:bookmarkStart w:id="9" w:name="_Toc101444891"/>
      <w:r w:rsidRPr="00110D52">
        <w:t>5.1 Itinéraire accessible</w:t>
      </w:r>
      <w:bookmarkEnd w:id="9"/>
    </w:p>
    <w:p w14:paraId="60410AFD" w14:textId="77777777" w:rsidR="007047AD" w:rsidRPr="00110D52" w:rsidRDefault="007047AD" w:rsidP="000A067D">
      <w:pPr>
        <w:jc w:val="both"/>
        <w:rPr>
          <w:sz w:val="28"/>
          <w:szCs w:val="28"/>
          <w:lang w:val="fr-CA"/>
        </w:rPr>
      </w:pPr>
      <w:r w:rsidRPr="00110D52">
        <w:rPr>
          <w:sz w:val="28"/>
          <w:szCs w:val="28"/>
          <w:lang w:val="fr-CA"/>
        </w:rPr>
        <w:t>Le nom et/ou l'adresse du centre d'aide aux électeurs doivent être clairement visibles. Un itinéraire facilement navigable sera marqué pour l'entrée dans l'emplacement du centre d'aide aux électeurs et dans la zone de vote à l'intérieur de l'emplacement. La zone de vote doit être identifiée par une signalisation claire et compréhensible. Des places assises</w:t>
      </w:r>
      <w:r w:rsidRPr="007047AD">
        <w:rPr>
          <w:lang w:val="fr-CA"/>
        </w:rPr>
        <w:t xml:space="preserve"> </w:t>
      </w:r>
      <w:r w:rsidRPr="00110D52">
        <w:rPr>
          <w:sz w:val="28"/>
          <w:szCs w:val="28"/>
          <w:lang w:val="fr-CA"/>
        </w:rPr>
        <w:t>doivent être prévues dans tout le site du centre d'aide aux électeurs pour les personnes ayant besoin de se reposer.</w:t>
      </w:r>
    </w:p>
    <w:p w14:paraId="27A88FF4" w14:textId="0E2B3D5A" w:rsidR="007047AD" w:rsidRPr="00110D52" w:rsidRDefault="007047AD" w:rsidP="00110D52">
      <w:pPr>
        <w:pStyle w:val="Heading2"/>
      </w:pPr>
      <w:bookmarkStart w:id="10" w:name="_Toc101444892"/>
      <w:r w:rsidRPr="00110D52">
        <w:t>5.2 Entrée et sortie</w:t>
      </w:r>
      <w:bookmarkEnd w:id="10"/>
    </w:p>
    <w:p w14:paraId="08A75AA3" w14:textId="4221DCCB" w:rsidR="007047AD" w:rsidRPr="00110D52" w:rsidRDefault="007047AD" w:rsidP="000A067D">
      <w:pPr>
        <w:jc w:val="both"/>
        <w:rPr>
          <w:b/>
          <w:sz w:val="28"/>
          <w:szCs w:val="28"/>
        </w:rPr>
      </w:pPr>
      <w:r w:rsidRPr="00110D52">
        <w:rPr>
          <w:sz w:val="28"/>
          <w:szCs w:val="28"/>
        </w:rPr>
        <w:t>L'itinéraire menant à l'entrée de l'emplacement du centre d'aide aux électeurs doit être dégagé et accessible. L'itinéraire doit être suffisamment large pour permettre à une personne utilisant un fauteuil roulant, un scooter, un autre appareil fonctionnel ou un animal d'assistance de voyager en toute sécurité. Les portes de l'emplacement du centre d'aide aux électeurs et de la zone de vote doivent être accessibles et faciles à ouvrir ou doivent rester ouvertes pendant toute la durée des heures d'ouverture du centre d'aide aux électeurs. Des vérifications de routine des voies d'entrée et de sortie seront effectuées pendant les heures d'ouverture.</w:t>
      </w:r>
    </w:p>
    <w:p w14:paraId="14A6FF57" w14:textId="2BEE970B" w:rsidR="007047AD" w:rsidRPr="00110D52" w:rsidRDefault="007047AD" w:rsidP="00110D52">
      <w:pPr>
        <w:pStyle w:val="Heading2"/>
      </w:pPr>
      <w:bookmarkStart w:id="11" w:name="_Toc101444893"/>
      <w:r w:rsidRPr="00110D52">
        <w:t>5.3 Stationnement</w:t>
      </w:r>
      <w:bookmarkEnd w:id="11"/>
    </w:p>
    <w:p w14:paraId="0EEF178F" w14:textId="435D4565" w:rsidR="007047AD" w:rsidRPr="00110D52" w:rsidRDefault="007047AD" w:rsidP="000A067D">
      <w:pPr>
        <w:jc w:val="both"/>
        <w:rPr>
          <w:sz w:val="28"/>
          <w:szCs w:val="28"/>
          <w:lang w:val="fr-CA"/>
        </w:rPr>
      </w:pPr>
      <w:r w:rsidRPr="00110D52">
        <w:rPr>
          <w:sz w:val="28"/>
          <w:szCs w:val="28"/>
          <w:lang w:val="fr-CA"/>
        </w:rPr>
        <w:t>Un stationnement accessible doit être disponible dans tous les emplacements du centre d'aide aux électeurs. La ou les places de stationnement désignées seront clairement marquées du symbole international d'accessibilité et se trouveront sur un sol ferme et de niveau, à proximité de l'entrée du centre d'aide aux électeurs. Les agents des règlements municipaux surveilleront et appliqueront le stationnement aux emplacements des centres d'aide aux électeurs tout au long de la journée.</w:t>
      </w:r>
    </w:p>
    <w:p w14:paraId="664E4F56" w14:textId="5A7F2416" w:rsidR="007047AD" w:rsidRPr="00110D52" w:rsidRDefault="007047AD" w:rsidP="00110D52">
      <w:pPr>
        <w:pStyle w:val="Heading1"/>
      </w:pPr>
      <w:bookmarkStart w:id="12" w:name="_Toc101444894"/>
      <w:r w:rsidRPr="00110D52">
        <w:lastRenderedPageBreak/>
        <w:t>ASSISTANCE AU VOTE</w:t>
      </w:r>
      <w:bookmarkEnd w:id="12"/>
    </w:p>
    <w:p w14:paraId="1E02410B" w14:textId="77777777" w:rsidR="00BE152B" w:rsidRPr="00110D52" w:rsidRDefault="007047AD" w:rsidP="00110D52">
      <w:pPr>
        <w:pStyle w:val="Heading2"/>
      </w:pPr>
      <w:bookmarkStart w:id="13" w:name="_Toc101444895"/>
      <w:r w:rsidRPr="00110D52">
        <w:t>6.1 Personne de confiance/Ami de l'électeur</w:t>
      </w:r>
      <w:bookmarkEnd w:id="13"/>
    </w:p>
    <w:p w14:paraId="04DCC655" w14:textId="3CB47110" w:rsidR="00110D52" w:rsidRDefault="007047AD" w:rsidP="000A067D">
      <w:pPr>
        <w:spacing w:after="120"/>
        <w:jc w:val="both"/>
        <w:rPr>
          <w:sz w:val="28"/>
          <w:szCs w:val="28"/>
        </w:rPr>
      </w:pPr>
      <w:r w:rsidRPr="00110D52">
        <w:rPr>
          <w:sz w:val="28"/>
          <w:szCs w:val="28"/>
        </w:rPr>
        <w:t>Conformément aux politiques et procédures électorales de vote par téléphone/Internet pour les élections municipales de l'Ontario de 2022, les personnes handicapées seront autorisées à être accompagnées d'une personne de soutien à n'importe quel centre d'aide aux électeurs. Une personne de soutien désignée et/ou un « ami de l'électeur » sera soumis à un serment de secret/confidentialité par un fonctionnaire électoral avant de fournir une telle assistance.</w:t>
      </w:r>
    </w:p>
    <w:p w14:paraId="716257BD" w14:textId="77777777" w:rsidR="00110D52" w:rsidRDefault="00110D52">
      <w:pPr>
        <w:spacing w:after="160" w:line="259" w:lineRule="auto"/>
        <w:rPr>
          <w:sz w:val="28"/>
          <w:szCs w:val="28"/>
        </w:rPr>
      </w:pPr>
      <w:r>
        <w:rPr>
          <w:sz w:val="28"/>
          <w:szCs w:val="28"/>
        </w:rPr>
        <w:br w:type="page"/>
      </w:r>
    </w:p>
    <w:p w14:paraId="1A3676A4" w14:textId="24B15943" w:rsidR="007047AD" w:rsidRPr="00110D52" w:rsidRDefault="007047AD" w:rsidP="00110D52">
      <w:pPr>
        <w:pStyle w:val="Heading2"/>
      </w:pPr>
      <w:bookmarkStart w:id="14" w:name="_Toc101444896"/>
      <w:r w:rsidRPr="00110D52">
        <w:t>6.2 Animaux d'assistance</w:t>
      </w:r>
      <w:bookmarkEnd w:id="14"/>
    </w:p>
    <w:p w14:paraId="36722F52" w14:textId="709EE050" w:rsidR="007047AD" w:rsidRPr="00110D52" w:rsidRDefault="002D630E" w:rsidP="000A067D">
      <w:pPr>
        <w:jc w:val="both"/>
        <w:rPr>
          <w:b/>
          <w:sz w:val="28"/>
          <w:szCs w:val="28"/>
        </w:rPr>
      </w:pPr>
      <w:r w:rsidRPr="00110D52">
        <w:rPr>
          <w:sz w:val="28"/>
          <w:szCs w:val="28"/>
        </w:rPr>
        <w:t>L</w:t>
      </w:r>
      <w:r w:rsidR="007047AD" w:rsidRPr="00110D52">
        <w:rPr>
          <w:sz w:val="28"/>
          <w:szCs w:val="28"/>
        </w:rPr>
        <w:t>es personnes nécessitant un animal d'assistance sont autorisées à être accompagnées d'un animal d'assistance dans le centre d'aide aux électeurs.</w:t>
      </w:r>
    </w:p>
    <w:p w14:paraId="558E2A0A" w14:textId="20588267" w:rsidR="007047AD" w:rsidRPr="00110D52" w:rsidRDefault="007047AD" w:rsidP="00110D52">
      <w:pPr>
        <w:pStyle w:val="Heading2"/>
      </w:pPr>
      <w:bookmarkStart w:id="15" w:name="_Toc101444897"/>
      <w:r w:rsidRPr="00110D52">
        <w:t>6.3 Fonctionnaires électoraux</w:t>
      </w:r>
      <w:bookmarkEnd w:id="15"/>
    </w:p>
    <w:p w14:paraId="5A9848D1" w14:textId="7EB783F7" w:rsidR="007047AD" w:rsidRPr="00110D52" w:rsidRDefault="007047AD" w:rsidP="000A067D">
      <w:pPr>
        <w:jc w:val="both"/>
        <w:rPr>
          <w:b/>
          <w:sz w:val="28"/>
          <w:szCs w:val="28"/>
        </w:rPr>
      </w:pPr>
      <w:r w:rsidRPr="00110D52">
        <w:rPr>
          <w:sz w:val="28"/>
          <w:szCs w:val="28"/>
        </w:rPr>
        <w:t>Dans le centre d'aide aux électeurs en personne, sur demande, les agents électoraux sont disponibles pour aider tout électeur qui a besoin d'aide pour voter en ligne ou par téléphone. Toutes les personnes travaillant en qualité de fonctionnaire électoral sont officiellement nommées en tant que telles et reçoivent un serment de confidentialité avant le jour du scrutin.</w:t>
      </w:r>
    </w:p>
    <w:p w14:paraId="52B70F95" w14:textId="3F6E2F0B" w:rsidR="009B4853" w:rsidRPr="00110D52" w:rsidRDefault="009B4853" w:rsidP="00110D52">
      <w:pPr>
        <w:pStyle w:val="Heading1"/>
      </w:pPr>
      <w:bookmarkStart w:id="16" w:name="_Toc101444898"/>
      <w:r w:rsidRPr="00110D52">
        <w:t>COMMUNICATIO</w:t>
      </w:r>
      <w:r w:rsidR="00821788" w:rsidRPr="00110D52">
        <w:t>N</w:t>
      </w:r>
      <w:bookmarkEnd w:id="16"/>
    </w:p>
    <w:p w14:paraId="78E961D8" w14:textId="3674D3C0" w:rsidR="00146EF8" w:rsidRPr="000A067D" w:rsidRDefault="00146EF8" w:rsidP="000A067D">
      <w:pPr>
        <w:spacing w:after="120"/>
        <w:jc w:val="both"/>
        <w:rPr>
          <w:sz w:val="28"/>
          <w:szCs w:val="28"/>
          <w:lang w:val="fr-CA"/>
        </w:rPr>
      </w:pPr>
      <w:r w:rsidRPr="000A067D">
        <w:rPr>
          <w:sz w:val="28"/>
          <w:szCs w:val="28"/>
          <w:lang w:val="fr-CA"/>
        </w:rPr>
        <w:t>Le plan d'accessibilité pour les élections municipales de 2022 sera disponible à l'hôtel de ville (</w:t>
      </w:r>
      <w:r w:rsidR="002D630E" w:rsidRPr="000A067D">
        <w:rPr>
          <w:sz w:val="28"/>
          <w:szCs w:val="28"/>
          <w:lang w:val="fr-CA"/>
        </w:rPr>
        <w:t>205</w:t>
      </w:r>
      <w:r w:rsidRPr="000A067D">
        <w:rPr>
          <w:sz w:val="28"/>
          <w:szCs w:val="28"/>
          <w:lang w:val="fr-CA"/>
        </w:rPr>
        <w:t xml:space="preserve">, </w:t>
      </w:r>
      <w:r w:rsidR="002D630E" w:rsidRPr="000A067D">
        <w:rPr>
          <w:sz w:val="28"/>
          <w:szCs w:val="28"/>
          <w:lang w:val="fr-CA"/>
        </w:rPr>
        <w:t>Vieille Route 17</w:t>
      </w:r>
      <w:r w:rsidRPr="000A067D">
        <w:rPr>
          <w:sz w:val="28"/>
          <w:szCs w:val="28"/>
          <w:lang w:val="fr-CA"/>
        </w:rPr>
        <w:t xml:space="preserve">, </w:t>
      </w:r>
      <w:r w:rsidR="002D630E" w:rsidRPr="000A067D">
        <w:rPr>
          <w:sz w:val="28"/>
          <w:szCs w:val="28"/>
          <w:lang w:val="fr-CA"/>
        </w:rPr>
        <w:t>Plantagenet</w:t>
      </w:r>
      <w:r w:rsidRPr="000A067D">
        <w:rPr>
          <w:sz w:val="28"/>
          <w:szCs w:val="28"/>
          <w:lang w:val="fr-CA"/>
        </w:rPr>
        <w:t xml:space="preserve">) et sur le site Web de la municipalité </w:t>
      </w:r>
      <w:r w:rsidR="002D630E" w:rsidRPr="000A067D">
        <w:rPr>
          <w:sz w:val="28"/>
          <w:szCs w:val="28"/>
          <w:lang w:val="fr-CA"/>
        </w:rPr>
        <w:t>d’Alfred et Plantagenet</w:t>
      </w:r>
      <w:r w:rsidRPr="000A067D">
        <w:rPr>
          <w:sz w:val="28"/>
          <w:szCs w:val="28"/>
          <w:lang w:val="fr-CA"/>
        </w:rPr>
        <w:t>, www.</w:t>
      </w:r>
      <w:r w:rsidR="002D630E" w:rsidRPr="000A067D">
        <w:rPr>
          <w:sz w:val="28"/>
          <w:szCs w:val="28"/>
          <w:lang w:val="fr-CA"/>
        </w:rPr>
        <w:t>alfredplantagenet.com</w:t>
      </w:r>
      <w:r w:rsidRPr="000A067D">
        <w:rPr>
          <w:sz w:val="28"/>
          <w:szCs w:val="28"/>
          <w:lang w:val="fr-CA"/>
        </w:rPr>
        <w:t>. Des formats alternatifs seront disponibles sur demande.</w:t>
      </w:r>
    </w:p>
    <w:p w14:paraId="508CD15F" w14:textId="77777777" w:rsidR="00146EF8" w:rsidRPr="000A067D" w:rsidRDefault="00146EF8" w:rsidP="000A067D">
      <w:pPr>
        <w:spacing w:after="120"/>
        <w:jc w:val="both"/>
        <w:rPr>
          <w:sz w:val="28"/>
          <w:szCs w:val="28"/>
          <w:lang w:val="fr-CA"/>
        </w:rPr>
      </w:pPr>
      <w:r w:rsidRPr="000A067D">
        <w:rPr>
          <w:sz w:val="28"/>
          <w:szCs w:val="28"/>
          <w:lang w:val="fr-CA"/>
        </w:rPr>
        <w:t>Les informations concernant les mesures d'accessibilité prévues pour l'élection municipale de 2022 doivent être incluses dans la publicité pour l'élection générale ainsi que dans la trousse de mise en candidature pour l'élection municipale de 2022.</w:t>
      </w:r>
    </w:p>
    <w:p w14:paraId="26FBBABE" w14:textId="149F0E1E" w:rsidR="009B4853" w:rsidRPr="00110D52" w:rsidRDefault="009B4853" w:rsidP="00110D52">
      <w:pPr>
        <w:pStyle w:val="Heading2"/>
      </w:pPr>
      <w:bookmarkStart w:id="17" w:name="_Toc101444899"/>
      <w:r w:rsidRPr="00110D52">
        <w:t xml:space="preserve">7.1 </w:t>
      </w:r>
      <w:r w:rsidR="00146EF8" w:rsidRPr="00110D52">
        <w:t>Matériel électoral</w:t>
      </w:r>
      <w:bookmarkEnd w:id="17"/>
      <w:r w:rsidRPr="00110D52">
        <w:t xml:space="preserve"> </w:t>
      </w:r>
    </w:p>
    <w:p w14:paraId="2186090C" w14:textId="7E3D6367" w:rsidR="002D630E" w:rsidRPr="000A067D" w:rsidRDefault="00146EF8" w:rsidP="000A067D">
      <w:pPr>
        <w:jc w:val="both"/>
        <w:rPr>
          <w:sz w:val="28"/>
          <w:szCs w:val="28"/>
          <w:lang w:val="fr-CA"/>
        </w:rPr>
      </w:pPr>
      <w:r w:rsidRPr="000A067D">
        <w:rPr>
          <w:sz w:val="28"/>
          <w:szCs w:val="28"/>
          <w:lang w:val="fr-CA"/>
        </w:rPr>
        <w:t xml:space="preserve">La Municipalité </w:t>
      </w:r>
      <w:r w:rsidR="002D630E" w:rsidRPr="000A067D">
        <w:rPr>
          <w:sz w:val="28"/>
          <w:szCs w:val="28"/>
          <w:lang w:val="fr-CA"/>
        </w:rPr>
        <w:t>d’Alfred et Plantagenet</w:t>
      </w:r>
      <w:r w:rsidRPr="000A067D">
        <w:rPr>
          <w:sz w:val="28"/>
          <w:szCs w:val="28"/>
          <w:lang w:val="fr-CA"/>
        </w:rPr>
        <w:t xml:space="preserve"> est tenue, </w:t>
      </w:r>
      <w:r w:rsidR="002D630E" w:rsidRPr="000A067D">
        <w:rPr>
          <w:sz w:val="28"/>
          <w:szCs w:val="28"/>
          <w:lang w:val="fr-CA"/>
        </w:rPr>
        <w:t xml:space="preserve">de </w:t>
      </w:r>
      <w:r w:rsidRPr="000A067D">
        <w:rPr>
          <w:sz w:val="28"/>
          <w:szCs w:val="28"/>
          <w:lang w:val="fr-CA"/>
        </w:rPr>
        <w:t>fournir une copie d'un document à une personne handicapée, ou les informations contenues dans le document, dans un format qui tient compte du handicap de la personne.</w:t>
      </w:r>
    </w:p>
    <w:p w14:paraId="141B540B" w14:textId="77777777" w:rsidR="002D630E" w:rsidRDefault="002D630E" w:rsidP="000A067D">
      <w:pPr>
        <w:spacing w:after="160" w:line="259" w:lineRule="auto"/>
        <w:jc w:val="both"/>
        <w:rPr>
          <w:lang w:val="fr-CA"/>
        </w:rPr>
      </w:pPr>
      <w:r>
        <w:rPr>
          <w:lang w:val="fr-CA"/>
        </w:rPr>
        <w:br w:type="page"/>
      </w:r>
    </w:p>
    <w:p w14:paraId="23821F4B" w14:textId="05048CED" w:rsidR="009B4853" w:rsidRPr="00110D52" w:rsidRDefault="00146EF8" w:rsidP="00110D52">
      <w:pPr>
        <w:spacing w:after="0"/>
        <w:jc w:val="both"/>
        <w:rPr>
          <w:b/>
          <w:sz w:val="28"/>
          <w:szCs w:val="28"/>
          <w:u w:val="single"/>
          <w:lang w:val="fr-CA"/>
        </w:rPr>
      </w:pPr>
      <w:r w:rsidRPr="00110D52">
        <w:rPr>
          <w:b/>
          <w:sz w:val="28"/>
          <w:szCs w:val="28"/>
          <w:u w:val="single"/>
          <w:lang w:val="fr-CA"/>
        </w:rPr>
        <w:lastRenderedPageBreak/>
        <w:t>Formats alternatifs</w:t>
      </w:r>
    </w:p>
    <w:p w14:paraId="3C15C152" w14:textId="77777777" w:rsidR="00146EF8" w:rsidRPr="00110D52" w:rsidRDefault="00146EF8" w:rsidP="000A067D">
      <w:pPr>
        <w:jc w:val="both"/>
        <w:rPr>
          <w:sz w:val="28"/>
          <w:szCs w:val="28"/>
          <w:lang w:val="fr-CA"/>
        </w:rPr>
      </w:pPr>
      <w:r w:rsidRPr="00110D52">
        <w:rPr>
          <w:sz w:val="28"/>
          <w:szCs w:val="28"/>
          <w:lang w:val="fr-CA"/>
        </w:rPr>
        <w:t>Les formats alternatifs sont d'autres moyens de publier des informations en plus de l'impression régulière. Certains de ces formats peuvent être utilisés par tout le monde tandis que d'autres sont conçus pour répondre aux besoins spécifiques d'un utilisateur.</w:t>
      </w:r>
    </w:p>
    <w:p w14:paraId="29A63AEF" w14:textId="35E6B6AE" w:rsidR="00146EF8" w:rsidRPr="00110D52" w:rsidRDefault="00146EF8" w:rsidP="000A067D">
      <w:pPr>
        <w:jc w:val="both"/>
        <w:rPr>
          <w:sz w:val="28"/>
          <w:szCs w:val="28"/>
          <w:lang w:val="fr-CA"/>
        </w:rPr>
      </w:pPr>
      <w:r w:rsidRPr="00110D52">
        <w:rPr>
          <w:sz w:val="28"/>
          <w:szCs w:val="28"/>
          <w:lang w:val="fr-CA"/>
        </w:rPr>
        <w:t xml:space="preserve">La Municipalité </w:t>
      </w:r>
      <w:r w:rsidR="002D630E" w:rsidRPr="00110D52">
        <w:rPr>
          <w:sz w:val="28"/>
          <w:szCs w:val="28"/>
          <w:lang w:val="fr-CA"/>
        </w:rPr>
        <w:t>d’Alfred et Plantagenet</w:t>
      </w:r>
      <w:r w:rsidRPr="00110D52">
        <w:rPr>
          <w:sz w:val="28"/>
          <w:szCs w:val="28"/>
          <w:lang w:val="fr-CA"/>
        </w:rPr>
        <w:t xml:space="preserve"> et la personne handicapée peuvent convenir du format à utiliser pour le document ou l'information.</w:t>
      </w:r>
    </w:p>
    <w:p w14:paraId="270E1C3B" w14:textId="334B40A4" w:rsidR="00146EF8" w:rsidRPr="00110D52" w:rsidRDefault="00146EF8" w:rsidP="000A067D">
      <w:pPr>
        <w:jc w:val="both"/>
        <w:rPr>
          <w:sz w:val="28"/>
          <w:szCs w:val="28"/>
          <w:lang w:val="fr-CA"/>
        </w:rPr>
      </w:pPr>
      <w:r w:rsidRPr="00110D52">
        <w:rPr>
          <w:sz w:val="28"/>
          <w:szCs w:val="28"/>
          <w:lang w:val="fr-CA"/>
        </w:rPr>
        <w:t xml:space="preserve">Dans le cas où l'information n'est pas générée par La Municipalité </w:t>
      </w:r>
      <w:r w:rsidR="002D630E" w:rsidRPr="00110D52">
        <w:rPr>
          <w:sz w:val="28"/>
          <w:szCs w:val="28"/>
          <w:lang w:val="fr-CA"/>
        </w:rPr>
        <w:t>d’Alfred et Plantagenet</w:t>
      </w:r>
      <w:r w:rsidRPr="00110D52">
        <w:rPr>
          <w:sz w:val="28"/>
          <w:szCs w:val="28"/>
          <w:lang w:val="fr-CA"/>
        </w:rPr>
        <w:t xml:space="preserve"> ou est fournie par un tiers, La Municipalité </w:t>
      </w:r>
      <w:r w:rsidR="002D630E" w:rsidRPr="00110D52">
        <w:rPr>
          <w:sz w:val="28"/>
          <w:szCs w:val="28"/>
          <w:lang w:val="fr-CA"/>
        </w:rPr>
        <w:t>d’Alfred et Plantagenet</w:t>
      </w:r>
      <w:r w:rsidRPr="00110D52">
        <w:rPr>
          <w:sz w:val="28"/>
          <w:szCs w:val="28"/>
          <w:lang w:val="fr-CA"/>
        </w:rPr>
        <w:t xml:space="preserve"> s'efforcera d'obtenir l'information du tiers dans un autre format et/ou tentera d'aider l'Électeur en fournissant matériel d'assistance.</w:t>
      </w:r>
    </w:p>
    <w:p w14:paraId="454DADCD" w14:textId="1E344FF5" w:rsidR="009B4853" w:rsidRPr="00110D52" w:rsidRDefault="00146EF8" w:rsidP="00110D52">
      <w:pPr>
        <w:spacing w:after="120"/>
        <w:jc w:val="both"/>
        <w:rPr>
          <w:b/>
          <w:bCs/>
          <w:sz w:val="28"/>
          <w:szCs w:val="28"/>
          <w:u w:val="single"/>
          <w:lang w:val="fr-CA"/>
        </w:rPr>
      </w:pPr>
      <w:r w:rsidRPr="00110D52">
        <w:rPr>
          <w:b/>
          <w:bCs/>
          <w:sz w:val="28"/>
          <w:szCs w:val="28"/>
          <w:u w:val="single"/>
          <w:lang w:val="fr-CA"/>
        </w:rPr>
        <w:t>Matériel électoral général</w:t>
      </w:r>
    </w:p>
    <w:p w14:paraId="1455044E" w14:textId="1B2FE86C" w:rsidR="00146EF8" w:rsidRPr="00110D52" w:rsidRDefault="00146EF8" w:rsidP="00110D52">
      <w:pPr>
        <w:spacing w:after="0"/>
        <w:jc w:val="both"/>
        <w:rPr>
          <w:sz w:val="28"/>
          <w:szCs w:val="28"/>
          <w:lang w:val="fr-CA"/>
        </w:rPr>
      </w:pPr>
      <w:r w:rsidRPr="00110D52">
        <w:rPr>
          <w:b/>
          <w:sz w:val="28"/>
          <w:szCs w:val="28"/>
          <w:lang w:val="fr-CA"/>
        </w:rPr>
        <w:t xml:space="preserve">Gros caractères – </w:t>
      </w:r>
      <w:r w:rsidRPr="00110D52">
        <w:rPr>
          <w:sz w:val="28"/>
          <w:szCs w:val="28"/>
          <w:lang w:val="fr-CA"/>
        </w:rPr>
        <w:t xml:space="preserve">Les documents imprimés générés par la municipalité </w:t>
      </w:r>
      <w:r w:rsidR="002D630E" w:rsidRPr="00110D52">
        <w:rPr>
          <w:sz w:val="28"/>
          <w:szCs w:val="28"/>
          <w:lang w:val="fr-CA"/>
        </w:rPr>
        <w:t>d’Alfred et Plantagenet</w:t>
      </w:r>
      <w:r w:rsidRPr="00110D52">
        <w:rPr>
          <w:sz w:val="28"/>
          <w:szCs w:val="28"/>
          <w:lang w:val="fr-CA"/>
        </w:rPr>
        <w:t xml:space="preserve"> seront fournis dans une police Arial, minimum 11 points, et peuvent être mis à disposition dans une taille de police (impression) de 16 à 20 points ou plus.</w:t>
      </w:r>
    </w:p>
    <w:p w14:paraId="1C92F0FD" w14:textId="11672822" w:rsidR="00146EF8" w:rsidRPr="00110D52" w:rsidRDefault="00146EF8" w:rsidP="00110D52">
      <w:pPr>
        <w:spacing w:after="0"/>
        <w:jc w:val="both"/>
        <w:rPr>
          <w:sz w:val="28"/>
          <w:szCs w:val="28"/>
          <w:lang w:val="fr-CA"/>
        </w:rPr>
      </w:pPr>
      <w:r w:rsidRPr="00110D52">
        <w:rPr>
          <w:b/>
          <w:sz w:val="28"/>
          <w:szCs w:val="28"/>
          <w:lang w:val="fr-CA"/>
        </w:rPr>
        <w:t xml:space="preserve">Site Web – </w:t>
      </w:r>
      <w:r w:rsidRPr="00110D52">
        <w:rPr>
          <w:sz w:val="28"/>
          <w:szCs w:val="28"/>
          <w:lang w:val="fr-CA"/>
        </w:rPr>
        <w:t xml:space="preserve">Les informations générées par la municipalité </w:t>
      </w:r>
      <w:r w:rsidR="002D630E" w:rsidRPr="00110D52">
        <w:rPr>
          <w:sz w:val="28"/>
          <w:szCs w:val="28"/>
          <w:lang w:val="fr-CA"/>
        </w:rPr>
        <w:t>d’Alfred et Plantagenet</w:t>
      </w:r>
      <w:r w:rsidRPr="00110D52">
        <w:rPr>
          <w:sz w:val="28"/>
          <w:szCs w:val="28"/>
          <w:lang w:val="fr-CA"/>
        </w:rPr>
        <w:t xml:space="preserve"> sur le site Web en rapport avec l'élection seront conformes aux WCAG 2.0 niveau AA et permettront l'utilisation d'un logiciel d'assistance. De plus, la police du site Web peut être ajustée dans la fonctionnalité du navigateur pour aider l'utilisateur à lire les informations.</w:t>
      </w:r>
    </w:p>
    <w:p w14:paraId="7F0F8A72" w14:textId="77777777" w:rsidR="00146EF8" w:rsidRPr="00110D52" w:rsidRDefault="00146EF8" w:rsidP="000A067D">
      <w:pPr>
        <w:jc w:val="both"/>
        <w:rPr>
          <w:b/>
          <w:sz w:val="28"/>
          <w:szCs w:val="28"/>
          <w:lang w:val="fr-CA"/>
        </w:rPr>
      </w:pPr>
      <w:r w:rsidRPr="00110D52">
        <w:rPr>
          <w:b/>
          <w:sz w:val="28"/>
          <w:szCs w:val="28"/>
          <w:lang w:val="fr-CA"/>
        </w:rPr>
        <w:t xml:space="preserve">Vidéo – </w:t>
      </w:r>
      <w:r w:rsidRPr="00110D52">
        <w:rPr>
          <w:sz w:val="28"/>
          <w:szCs w:val="28"/>
          <w:lang w:val="fr-CA"/>
        </w:rPr>
        <w:t>Les vidéos promotionnelles et éducatives créées pour l'élection municipale de 2022 peuvent incorporer de l'audio et des sous-titres.</w:t>
      </w:r>
    </w:p>
    <w:p w14:paraId="3C4254D5" w14:textId="546194FA" w:rsidR="009B4853" w:rsidRPr="00110D52" w:rsidRDefault="009B4853" w:rsidP="00110D52">
      <w:pPr>
        <w:pStyle w:val="Heading2"/>
      </w:pPr>
      <w:bookmarkStart w:id="18" w:name="_Toc101444900"/>
      <w:r w:rsidRPr="00110D52">
        <w:t xml:space="preserve">7.2 </w:t>
      </w:r>
      <w:r w:rsidR="00146EF8" w:rsidRPr="00110D52">
        <w:t>Interruptions de services</w:t>
      </w:r>
      <w:bookmarkEnd w:id="18"/>
    </w:p>
    <w:p w14:paraId="7DD73366" w14:textId="3DCA8F05" w:rsidR="0066298F" w:rsidRPr="00110D52" w:rsidRDefault="0066298F" w:rsidP="000A067D">
      <w:pPr>
        <w:jc w:val="both"/>
        <w:rPr>
          <w:sz w:val="28"/>
          <w:szCs w:val="28"/>
          <w:lang w:val="fr-CA"/>
        </w:rPr>
      </w:pPr>
      <w:r w:rsidRPr="00110D52">
        <w:rPr>
          <w:sz w:val="28"/>
          <w:szCs w:val="28"/>
          <w:lang w:val="fr-CA"/>
        </w:rPr>
        <w:t xml:space="preserve">De temps à autre et/ou pour des circonstances imprévues indépendantes du contrôle de la Municipalité </w:t>
      </w:r>
      <w:r w:rsidR="002D630E" w:rsidRPr="00110D52">
        <w:rPr>
          <w:sz w:val="28"/>
          <w:szCs w:val="28"/>
          <w:lang w:val="fr-CA"/>
        </w:rPr>
        <w:t>d’Alfred et Plantagenet</w:t>
      </w:r>
      <w:r w:rsidRPr="00110D52">
        <w:rPr>
          <w:sz w:val="28"/>
          <w:szCs w:val="28"/>
          <w:lang w:val="fr-CA"/>
        </w:rPr>
        <w:t>, des interruptions de service temporaires peuvent survenir. En cas d'interruption temporaire des services accessibles, les fonctionnaires électoraux s'engageront à faire des efforts raisonnables pour s'assurer que les services sont rétablis le plus rapidement possible et que des services alternatifs sont fournis dans la mesure du possible.</w:t>
      </w:r>
    </w:p>
    <w:p w14:paraId="43DBD86D" w14:textId="30DD8392" w:rsidR="0066298F" w:rsidRPr="00110D52" w:rsidRDefault="0066298F" w:rsidP="000A067D">
      <w:pPr>
        <w:jc w:val="both"/>
        <w:rPr>
          <w:sz w:val="28"/>
          <w:szCs w:val="28"/>
          <w:lang w:val="fr-CA"/>
        </w:rPr>
      </w:pPr>
      <w:r w:rsidRPr="00110D52">
        <w:rPr>
          <w:sz w:val="28"/>
          <w:szCs w:val="28"/>
          <w:lang w:val="fr-CA"/>
        </w:rPr>
        <w:t xml:space="preserve">Dans ces cas d'interruption de service, la Municipalité </w:t>
      </w:r>
      <w:r w:rsidR="002D630E" w:rsidRPr="00110D52">
        <w:rPr>
          <w:sz w:val="28"/>
          <w:szCs w:val="28"/>
          <w:lang w:val="fr-CA"/>
        </w:rPr>
        <w:t>d’Alfred et Plantagenet</w:t>
      </w:r>
      <w:r w:rsidRPr="00110D52">
        <w:rPr>
          <w:sz w:val="28"/>
          <w:szCs w:val="28"/>
          <w:lang w:val="fr-CA"/>
        </w:rPr>
        <w:t xml:space="preserve"> fournira un préavis raisonnable en cas d'interruption planifiée ou imprévue des installations ou des services habituellement utilisés par les personnes handicapées.</w:t>
      </w:r>
    </w:p>
    <w:p w14:paraId="640A978D" w14:textId="42A93ACF" w:rsidR="0066298F" w:rsidRPr="00110D52" w:rsidRDefault="0066298F" w:rsidP="000A067D">
      <w:pPr>
        <w:jc w:val="both"/>
        <w:rPr>
          <w:sz w:val="28"/>
          <w:szCs w:val="28"/>
          <w:lang w:val="fr-CA"/>
        </w:rPr>
      </w:pPr>
      <w:r w:rsidRPr="00110D52">
        <w:rPr>
          <w:sz w:val="28"/>
          <w:szCs w:val="28"/>
          <w:lang w:val="fr-CA"/>
        </w:rPr>
        <w:lastRenderedPageBreak/>
        <w:t xml:space="preserve">Un avis de ces perturbations temporaires doit être fourni à un endroit et d'une manière bien en vue à l'endroit ou aux endroits respectifs et les informations doivent également être affichées sur le site Web de la Municipalité </w:t>
      </w:r>
      <w:r w:rsidR="002D630E" w:rsidRPr="00110D52">
        <w:rPr>
          <w:sz w:val="28"/>
          <w:szCs w:val="28"/>
          <w:lang w:val="fr-CA"/>
        </w:rPr>
        <w:t>d’Alfred et Plantagenet</w:t>
      </w:r>
      <w:r w:rsidRPr="00110D52">
        <w:rPr>
          <w:sz w:val="28"/>
          <w:szCs w:val="28"/>
          <w:lang w:val="fr-CA"/>
        </w:rPr>
        <w:t>. Cet avis doit inclure des informations sur la raison de la perturbation, sa durée prévue et une description des installations ou services alternatifs, le cas échéant.</w:t>
      </w:r>
    </w:p>
    <w:p w14:paraId="0564E0C8" w14:textId="77777777" w:rsidR="0066298F" w:rsidRPr="00110D52" w:rsidRDefault="0066298F" w:rsidP="000A067D">
      <w:pPr>
        <w:jc w:val="both"/>
        <w:rPr>
          <w:sz w:val="28"/>
          <w:szCs w:val="28"/>
          <w:lang w:val="fr-CA"/>
        </w:rPr>
      </w:pPr>
      <w:r w:rsidRPr="00110D52">
        <w:rPr>
          <w:sz w:val="28"/>
          <w:szCs w:val="28"/>
          <w:lang w:val="fr-CA"/>
        </w:rPr>
        <w:t>Les services accessibles liés à ce plan comprennent les bureaux de vote, le matériel électoral et/ou les dispositions de vote pour les électeurs handicapés au bureau de vote.</w:t>
      </w:r>
    </w:p>
    <w:p w14:paraId="359324A1" w14:textId="07B7F61B" w:rsidR="00BE152B" w:rsidRPr="00110D52" w:rsidRDefault="0066298F" w:rsidP="000A067D">
      <w:pPr>
        <w:jc w:val="both"/>
        <w:rPr>
          <w:sz w:val="28"/>
          <w:szCs w:val="28"/>
          <w:lang w:val="fr-CA"/>
        </w:rPr>
      </w:pPr>
      <w:r w:rsidRPr="00110D52">
        <w:rPr>
          <w:sz w:val="28"/>
          <w:szCs w:val="28"/>
          <w:lang w:val="fr-CA"/>
        </w:rPr>
        <w:t xml:space="preserve">En cas d'interruption de service ou de circonstances imprévues affectant l'accessibilité des lieux de vote lors du vote par anticipation ou le jour du scrutin, des avis d'interruption seront affichés en temps réel sur le site Web de la Municipalité </w:t>
      </w:r>
      <w:r w:rsidR="002D630E" w:rsidRPr="00110D52">
        <w:rPr>
          <w:sz w:val="28"/>
          <w:szCs w:val="28"/>
          <w:lang w:val="fr-CA"/>
        </w:rPr>
        <w:t>d’Alfred et Plantagenet</w:t>
      </w:r>
      <w:r w:rsidRPr="00110D52">
        <w:rPr>
          <w:sz w:val="28"/>
          <w:szCs w:val="28"/>
          <w:lang w:val="fr-CA"/>
        </w:rPr>
        <w:t xml:space="preserve"> et sur le site Web de l'élection.</w:t>
      </w:r>
    </w:p>
    <w:p w14:paraId="126C41F6" w14:textId="68F11119" w:rsidR="009B4853" w:rsidRPr="00110D52" w:rsidRDefault="0066298F" w:rsidP="00110D52">
      <w:pPr>
        <w:pStyle w:val="Heading1"/>
      </w:pPr>
      <w:bookmarkStart w:id="19" w:name="_Toc101444901"/>
      <w:r w:rsidRPr="00110D52">
        <w:t>CANDIDAT</w:t>
      </w:r>
      <w:r w:rsidR="009B4853" w:rsidRPr="00110D52">
        <w:t>S</w:t>
      </w:r>
      <w:bookmarkEnd w:id="19"/>
    </w:p>
    <w:p w14:paraId="6E5BAAAA" w14:textId="56907562" w:rsidR="0066298F" w:rsidRPr="00110D52" w:rsidRDefault="0066298F" w:rsidP="000A067D">
      <w:pPr>
        <w:jc w:val="both"/>
        <w:rPr>
          <w:b/>
          <w:sz w:val="28"/>
          <w:szCs w:val="28"/>
        </w:rPr>
      </w:pPr>
      <w:r w:rsidRPr="00110D52">
        <w:rPr>
          <w:sz w:val="28"/>
          <w:szCs w:val="28"/>
        </w:rPr>
        <w:t>Les candidats doivent également tenir compte des besoins des électeurs handicapés. Les bureaux de campagne, le matériel électoral et le démarchage doivent tous être passés en revue afin de s'assurer qu'ils sont entièrement accessibles. La province de l'Ontario encourage les candidats à consulter leur page sur l'accessibilité (elections.on.ca) pour obtenir des ressources et de plus amples informations.</w:t>
      </w:r>
    </w:p>
    <w:p w14:paraId="5D508A3D" w14:textId="68DE2D05" w:rsidR="0066298F" w:rsidRPr="00110D52" w:rsidRDefault="0066298F" w:rsidP="00110D52">
      <w:pPr>
        <w:pStyle w:val="Heading1"/>
      </w:pPr>
      <w:bookmarkStart w:id="20" w:name="_Toc101444902"/>
      <w:r w:rsidRPr="00110D52">
        <w:t>RAPPORTS</w:t>
      </w:r>
      <w:bookmarkEnd w:id="20"/>
    </w:p>
    <w:p w14:paraId="49B36C9C" w14:textId="5530DB3A" w:rsidR="0066298F" w:rsidRPr="00110D52" w:rsidRDefault="0066298F" w:rsidP="000A067D">
      <w:pPr>
        <w:jc w:val="both"/>
        <w:rPr>
          <w:sz w:val="28"/>
          <w:szCs w:val="28"/>
          <w:lang w:val="fr-CA"/>
        </w:rPr>
      </w:pPr>
      <w:r w:rsidRPr="00110D52">
        <w:rPr>
          <w:sz w:val="28"/>
          <w:szCs w:val="28"/>
        </w:rPr>
        <w:t xml:space="preserve">Conformément à l'article 12.1 de la Loi sur les élections municipales de 1996, dans les 90 jours suivant le jour du scrutin, le greffier de la municipalité </w:t>
      </w:r>
      <w:r w:rsidR="002D630E" w:rsidRPr="00110D52">
        <w:rPr>
          <w:sz w:val="28"/>
          <w:szCs w:val="28"/>
        </w:rPr>
        <w:t>d’Alfred et Plantagenet</w:t>
      </w:r>
      <w:r w:rsidRPr="00110D52">
        <w:rPr>
          <w:sz w:val="28"/>
          <w:szCs w:val="28"/>
        </w:rPr>
        <w:t xml:space="preserve"> doit soumettre un rapport au Conseil sur l'identification, l'élimination et la prévention des obstacles qui affectent les électeurs et les candidats handicapés.</w:t>
      </w:r>
    </w:p>
    <w:sectPr w:rsidR="0066298F" w:rsidRPr="00110D52">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F79B6" w14:textId="77777777" w:rsidR="00A4561A" w:rsidRDefault="00A4561A" w:rsidP="00BE152B">
      <w:r>
        <w:separator/>
      </w:r>
    </w:p>
    <w:p w14:paraId="62684A78" w14:textId="77777777" w:rsidR="00C14C20" w:rsidRDefault="00C14C20" w:rsidP="00BE152B"/>
  </w:endnote>
  <w:endnote w:type="continuationSeparator" w:id="0">
    <w:p w14:paraId="4CE7C699" w14:textId="77777777" w:rsidR="00A4561A" w:rsidRDefault="00A4561A" w:rsidP="00BE152B">
      <w:r>
        <w:continuationSeparator/>
      </w:r>
    </w:p>
    <w:p w14:paraId="1E8BDE14" w14:textId="77777777" w:rsidR="00C14C20" w:rsidRDefault="00C14C20" w:rsidP="00BE1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1712407"/>
      <w:docPartObj>
        <w:docPartGallery w:val="Page Numbers (Bottom of Page)"/>
        <w:docPartUnique/>
      </w:docPartObj>
    </w:sdtPr>
    <w:sdtEndPr/>
    <w:sdtContent>
      <w:sdt>
        <w:sdtPr>
          <w:id w:val="-1769616900"/>
          <w:docPartObj>
            <w:docPartGallery w:val="Page Numbers (Top of Page)"/>
            <w:docPartUnique/>
          </w:docPartObj>
        </w:sdtPr>
        <w:sdtEndPr/>
        <w:sdtContent>
          <w:p w14:paraId="486D7BA9" w14:textId="59B763CB" w:rsidR="00A4561A" w:rsidRPr="002D630E" w:rsidRDefault="005565DB" w:rsidP="00BE152B">
            <w:pPr>
              <w:pStyle w:val="Footer"/>
              <w:rPr>
                <w:lang w:val="en-CA"/>
              </w:rPr>
            </w:pPr>
            <w:r w:rsidRPr="002D630E">
              <w:rPr>
                <w:lang w:val="en-CA"/>
              </w:rPr>
              <w:t xml:space="preserve">2022 </w:t>
            </w:r>
            <w:r w:rsidR="000A067D">
              <w:rPr>
                <w:lang w:val="en-CA"/>
              </w:rPr>
              <w:t>Alfred and Plantagenet</w:t>
            </w:r>
            <w:r w:rsidRPr="002D630E">
              <w:rPr>
                <w:lang w:val="en-CA"/>
              </w:rPr>
              <w:t xml:space="preserve"> Municipal Election Accessibility Plan </w:t>
            </w:r>
            <w:r w:rsidRPr="002D630E">
              <w:rPr>
                <w:lang w:val="en-CA"/>
              </w:rPr>
              <w:tab/>
            </w:r>
            <w:r w:rsidR="00A4561A" w:rsidRPr="002D630E">
              <w:rPr>
                <w:lang w:val="en-CA"/>
              </w:rPr>
              <w:t xml:space="preserve">Page </w:t>
            </w:r>
            <w:r w:rsidR="00A4561A">
              <w:rPr>
                <w:b/>
                <w:bCs/>
              </w:rPr>
              <w:fldChar w:fldCharType="begin"/>
            </w:r>
            <w:r w:rsidR="00A4561A" w:rsidRPr="002D630E">
              <w:rPr>
                <w:b/>
                <w:bCs/>
                <w:lang w:val="en-CA"/>
              </w:rPr>
              <w:instrText xml:space="preserve"> PAGE </w:instrText>
            </w:r>
            <w:r w:rsidR="00A4561A">
              <w:rPr>
                <w:b/>
                <w:bCs/>
              </w:rPr>
              <w:fldChar w:fldCharType="separate"/>
            </w:r>
            <w:r w:rsidR="00B37B04" w:rsidRPr="002D630E">
              <w:rPr>
                <w:b/>
                <w:bCs/>
                <w:noProof/>
                <w:lang w:val="en-CA"/>
              </w:rPr>
              <w:t>2</w:t>
            </w:r>
            <w:r w:rsidR="00A4561A">
              <w:rPr>
                <w:b/>
                <w:bCs/>
              </w:rPr>
              <w:fldChar w:fldCharType="end"/>
            </w:r>
            <w:r w:rsidR="00A4561A" w:rsidRPr="002D630E">
              <w:rPr>
                <w:lang w:val="en-CA"/>
              </w:rPr>
              <w:t xml:space="preserve"> of </w:t>
            </w:r>
            <w:r w:rsidR="00A4561A">
              <w:rPr>
                <w:b/>
                <w:bCs/>
              </w:rPr>
              <w:fldChar w:fldCharType="begin"/>
            </w:r>
            <w:r w:rsidR="00A4561A" w:rsidRPr="002D630E">
              <w:rPr>
                <w:b/>
                <w:bCs/>
                <w:lang w:val="en-CA"/>
              </w:rPr>
              <w:instrText xml:space="preserve"> NUMPAGES  </w:instrText>
            </w:r>
            <w:r w:rsidR="00A4561A">
              <w:rPr>
                <w:b/>
                <w:bCs/>
              </w:rPr>
              <w:fldChar w:fldCharType="separate"/>
            </w:r>
            <w:r w:rsidR="00B37B04" w:rsidRPr="002D630E">
              <w:rPr>
                <w:b/>
                <w:bCs/>
                <w:noProof/>
                <w:lang w:val="en-CA"/>
              </w:rPr>
              <w:t>11</w:t>
            </w:r>
            <w:r w:rsidR="00A4561A">
              <w:rPr>
                <w:b/>
                <w:bCs/>
              </w:rPr>
              <w:fldChar w:fldCharType="end"/>
            </w:r>
          </w:p>
        </w:sdtContent>
      </w:sdt>
    </w:sdtContent>
  </w:sdt>
  <w:p w14:paraId="1AED9BDD" w14:textId="77777777" w:rsidR="00A4561A" w:rsidRPr="002D630E" w:rsidRDefault="00A4561A" w:rsidP="00BE152B">
    <w:pPr>
      <w:pStyle w:val="Footer"/>
      <w:rPr>
        <w:lang w:val="en-CA"/>
      </w:rPr>
    </w:pPr>
  </w:p>
  <w:p w14:paraId="3B6FF41A" w14:textId="77777777" w:rsidR="00C14C20" w:rsidRPr="002D630E" w:rsidRDefault="00C14C20" w:rsidP="00BE152B">
    <w:pP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EC9E1" w14:textId="77777777" w:rsidR="00A4561A" w:rsidRDefault="00A4561A" w:rsidP="00BE152B">
      <w:r>
        <w:separator/>
      </w:r>
    </w:p>
    <w:p w14:paraId="1E85BCD4" w14:textId="77777777" w:rsidR="00C14C20" w:rsidRDefault="00C14C20" w:rsidP="00BE152B"/>
  </w:footnote>
  <w:footnote w:type="continuationSeparator" w:id="0">
    <w:p w14:paraId="4CB7A0CE" w14:textId="77777777" w:rsidR="00A4561A" w:rsidRDefault="00A4561A" w:rsidP="00BE152B">
      <w:r>
        <w:continuationSeparator/>
      </w:r>
    </w:p>
    <w:p w14:paraId="50CDCD02" w14:textId="77777777" w:rsidR="00C14C20" w:rsidRDefault="00C14C20" w:rsidP="00BE152B"/>
  </w:footnote>
  <w:footnote w:id="1">
    <w:p w14:paraId="6F05ADE6" w14:textId="77777777" w:rsidR="00E33A3C" w:rsidRPr="008C5A6E" w:rsidRDefault="00E33A3C" w:rsidP="00BE152B">
      <w:pPr>
        <w:pStyle w:val="FootnoteText"/>
        <w:rPr>
          <w:lang w:val="en-CA"/>
        </w:rPr>
      </w:pPr>
      <w:r>
        <w:rPr>
          <w:rStyle w:val="FootnoteReference"/>
        </w:rPr>
        <w:footnoteRef/>
      </w:r>
      <w:r w:rsidRPr="002D630E">
        <w:rPr>
          <w:lang w:val="en-CA"/>
        </w:rPr>
        <w:t xml:space="preserve"> </w:t>
      </w:r>
      <w:hyperlink r:id="rId1" w:history="1">
        <w:r w:rsidRPr="002D630E">
          <w:rPr>
            <w:rStyle w:val="Hyperlink"/>
            <w:rFonts w:eastAsiaTheme="majorEastAsia"/>
            <w:lang w:val="en-CA"/>
          </w:rPr>
          <w:t>Disability Language Style Guide | National Center on Disability and Journalism (ncdj.org)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D7B16"/>
    <w:multiLevelType w:val="hybridMultilevel"/>
    <w:tmpl w:val="9A5C3A4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69C4904"/>
    <w:multiLevelType w:val="hybridMultilevel"/>
    <w:tmpl w:val="50424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A51767"/>
    <w:multiLevelType w:val="hybridMultilevel"/>
    <w:tmpl w:val="DAA0B5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75F171C"/>
    <w:multiLevelType w:val="multilevel"/>
    <w:tmpl w:val="F9CA7B3E"/>
    <w:lvl w:ilvl="0">
      <w:start w:val="4"/>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29206EEB"/>
    <w:multiLevelType w:val="hybridMultilevel"/>
    <w:tmpl w:val="D7C8B9EE"/>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5" w15:restartNumberingAfterBreak="0">
    <w:nsid w:val="44FA5FF9"/>
    <w:multiLevelType w:val="hybridMultilevel"/>
    <w:tmpl w:val="E8EAD648"/>
    <w:lvl w:ilvl="0" w:tplc="F0603AC4">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F6336"/>
    <w:multiLevelType w:val="hybridMultilevel"/>
    <w:tmpl w:val="C136A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17E1A5E"/>
    <w:multiLevelType w:val="hybridMultilevel"/>
    <w:tmpl w:val="6CE2B42E"/>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8" w15:restartNumberingAfterBreak="0">
    <w:nsid w:val="565E091A"/>
    <w:multiLevelType w:val="hybridMultilevel"/>
    <w:tmpl w:val="CBD6467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24C5B2E"/>
    <w:multiLevelType w:val="hybridMultilevel"/>
    <w:tmpl w:val="5CB875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89C70C2"/>
    <w:multiLevelType w:val="hybridMultilevel"/>
    <w:tmpl w:val="6CE652FE"/>
    <w:lvl w:ilvl="0" w:tplc="65E43F84">
      <w:start w:val="1"/>
      <w:numFmt w:val="decimal"/>
      <w:pStyle w:val="Heading1"/>
      <w:lvlText w:val="%1."/>
      <w:lvlJc w:val="left"/>
      <w:pPr>
        <w:ind w:left="720" w:hanging="36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1D4D7D"/>
    <w:multiLevelType w:val="hybridMultilevel"/>
    <w:tmpl w:val="BDA63708"/>
    <w:lvl w:ilvl="0" w:tplc="C52A94B8">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711F7B74"/>
    <w:multiLevelType w:val="hybridMultilevel"/>
    <w:tmpl w:val="D81E85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5D36723"/>
    <w:multiLevelType w:val="hybridMultilevel"/>
    <w:tmpl w:val="BDA63708"/>
    <w:lvl w:ilvl="0" w:tplc="C52A94B8">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0"/>
  </w:num>
  <w:num w:numId="2">
    <w:abstractNumId w:val="1"/>
  </w:num>
  <w:num w:numId="3">
    <w:abstractNumId w:val="7"/>
  </w:num>
  <w:num w:numId="4">
    <w:abstractNumId w:val="4"/>
  </w:num>
  <w:num w:numId="5">
    <w:abstractNumId w:val="6"/>
  </w:num>
  <w:num w:numId="6">
    <w:abstractNumId w:val="5"/>
  </w:num>
  <w:num w:numId="7">
    <w:abstractNumId w:val="3"/>
  </w:num>
  <w:num w:numId="8">
    <w:abstractNumId w:val="8"/>
  </w:num>
  <w:num w:numId="9">
    <w:abstractNumId w:val="11"/>
  </w:num>
  <w:num w:numId="10">
    <w:abstractNumId w:val="13"/>
  </w:num>
  <w:num w:numId="11">
    <w:abstractNumId w:val="2"/>
  </w:num>
  <w:num w:numId="12">
    <w:abstractNumId w:val="1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53"/>
    <w:rsid w:val="00097A30"/>
    <w:rsid w:val="000A067D"/>
    <w:rsid w:val="000C3B3E"/>
    <w:rsid w:val="000C6E93"/>
    <w:rsid w:val="001016A1"/>
    <w:rsid w:val="00110D52"/>
    <w:rsid w:val="00146EF8"/>
    <w:rsid w:val="0019444A"/>
    <w:rsid w:val="002B5701"/>
    <w:rsid w:val="002D630E"/>
    <w:rsid w:val="00364DA3"/>
    <w:rsid w:val="003E589A"/>
    <w:rsid w:val="004E53F1"/>
    <w:rsid w:val="005565DB"/>
    <w:rsid w:val="00591B12"/>
    <w:rsid w:val="006577AA"/>
    <w:rsid w:val="0066298F"/>
    <w:rsid w:val="007047AD"/>
    <w:rsid w:val="00706EFD"/>
    <w:rsid w:val="007A3FF2"/>
    <w:rsid w:val="007C4F3F"/>
    <w:rsid w:val="00821788"/>
    <w:rsid w:val="008A2F54"/>
    <w:rsid w:val="008C42FE"/>
    <w:rsid w:val="008C5A6E"/>
    <w:rsid w:val="008D13BF"/>
    <w:rsid w:val="008D394C"/>
    <w:rsid w:val="009952A7"/>
    <w:rsid w:val="009B4853"/>
    <w:rsid w:val="009E105B"/>
    <w:rsid w:val="00A4561A"/>
    <w:rsid w:val="00A73DA7"/>
    <w:rsid w:val="00AF6C18"/>
    <w:rsid w:val="00B3726C"/>
    <w:rsid w:val="00B37B04"/>
    <w:rsid w:val="00BE152B"/>
    <w:rsid w:val="00C14C20"/>
    <w:rsid w:val="00C271B6"/>
    <w:rsid w:val="00C62AB8"/>
    <w:rsid w:val="00CB69AA"/>
    <w:rsid w:val="00CB78C5"/>
    <w:rsid w:val="00D12FCC"/>
    <w:rsid w:val="00D86707"/>
    <w:rsid w:val="00DC249B"/>
    <w:rsid w:val="00E33A3C"/>
    <w:rsid w:val="00E345F5"/>
    <w:rsid w:val="00E657BF"/>
    <w:rsid w:val="00F52BE3"/>
    <w:rsid w:val="00FC36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4975E6"/>
  <w15:chartTrackingRefBased/>
  <w15:docId w15:val="{DCC5491C-E610-4D46-8A7F-514925BB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52B"/>
    <w:pPr>
      <w:spacing w:after="240" w:line="240" w:lineRule="auto"/>
    </w:pPr>
    <w:rPr>
      <w:rFonts w:ascii="Arial" w:eastAsia="Times New Roman" w:hAnsi="Arial" w:cs="Times New Roman"/>
      <w:sz w:val="24"/>
      <w:szCs w:val="24"/>
      <w:lang w:val="fr-FR"/>
    </w:rPr>
  </w:style>
  <w:style w:type="paragraph" w:styleId="Heading1">
    <w:name w:val="heading 1"/>
    <w:basedOn w:val="Normal"/>
    <w:next w:val="Normal"/>
    <w:link w:val="Heading1Char"/>
    <w:uiPriority w:val="9"/>
    <w:qFormat/>
    <w:rsid w:val="00110D52"/>
    <w:pPr>
      <w:keepNext/>
      <w:keepLines/>
      <w:numPr>
        <w:numId w:val="1"/>
      </w:numPr>
      <w:spacing w:before="240"/>
      <w:ind w:left="284" w:hanging="284"/>
      <w:jc w:val="both"/>
      <w:outlineLvl w:val="0"/>
    </w:pPr>
    <w:rPr>
      <w:rFonts w:eastAsiaTheme="majorEastAsia" w:cstheme="majorBidi"/>
      <w:b/>
      <w:color w:val="000000" w:themeColor="text1"/>
      <w:sz w:val="32"/>
      <w:szCs w:val="32"/>
      <w:lang w:val="en-CA"/>
    </w:rPr>
  </w:style>
  <w:style w:type="paragraph" w:styleId="Heading2">
    <w:name w:val="heading 2"/>
    <w:basedOn w:val="Normal"/>
    <w:next w:val="Normal"/>
    <w:link w:val="Heading2Char"/>
    <w:uiPriority w:val="9"/>
    <w:unhideWhenUsed/>
    <w:qFormat/>
    <w:rsid w:val="00110D52"/>
    <w:pPr>
      <w:spacing w:before="120" w:after="120"/>
      <w:jc w:val="both"/>
      <w:outlineLvl w:val="1"/>
    </w:pPr>
    <w:rPr>
      <w:b/>
      <w:sz w:val="28"/>
      <w:szCs w:val="28"/>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D52"/>
    <w:rPr>
      <w:rFonts w:ascii="Arial" w:eastAsiaTheme="majorEastAsia" w:hAnsi="Arial" w:cstheme="majorBidi"/>
      <w:b/>
      <w:color w:val="000000" w:themeColor="text1"/>
      <w:sz w:val="32"/>
      <w:szCs w:val="32"/>
      <w:lang w:val="en-CA"/>
    </w:rPr>
  </w:style>
  <w:style w:type="paragraph" w:styleId="TOCHeading">
    <w:name w:val="TOC Heading"/>
    <w:basedOn w:val="Heading1"/>
    <w:next w:val="Normal"/>
    <w:uiPriority w:val="39"/>
    <w:unhideWhenUsed/>
    <w:qFormat/>
    <w:rsid w:val="009B4853"/>
    <w:pPr>
      <w:spacing w:line="259" w:lineRule="auto"/>
      <w:outlineLvl w:val="9"/>
    </w:pPr>
  </w:style>
  <w:style w:type="paragraph" w:styleId="TOC1">
    <w:name w:val="toc 1"/>
    <w:basedOn w:val="Normal"/>
    <w:next w:val="Normal"/>
    <w:autoRedefine/>
    <w:uiPriority w:val="39"/>
    <w:unhideWhenUsed/>
    <w:rsid w:val="009B4853"/>
    <w:pPr>
      <w:tabs>
        <w:tab w:val="left" w:pos="450"/>
        <w:tab w:val="right" w:leader="dot" w:pos="9350"/>
      </w:tabs>
      <w:spacing w:after="100"/>
    </w:pPr>
  </w:style>
  <w:style w:type="character" w:styleId="Hyperlink">
    <w:name w:val="Hyperlink"/>
    <w:basedOn w:val="DefaultParagraphFont"/>
    <w:uiPriority w:val="99"/>
    <w:unhideWhenUsed/>
    <w:rsid w:val="009B4853"/>
    <w:rPr>
      <w:color w:val="0563C1" w:themeColor="hyperlink"/>
      <w:u w:val="single"/>
    </w:rPr>
  </w:style>
  <w:style w:type="paragraph" w:styleId="ListParagraph">
    <w:name w:val="List Paragraph"/>
    <w:basedOn w:val="Normal"/>
    <w:uiPriority w:val="34"/>
    <w:qFormat/>
    <w:rsid w:val="009B4853"/>
    <w:pPr>
      <w:ind w:left="720"/>
      <w:contextualSpacing/>
    </w:pPr>
  </w:style>
  <w:style w:type="character" w:styleId="CommentReference">
    <w:name w:val="annotation reference"/>
    <w:basedOn w:val="DefaultParagraphFont"/>
    <w:uiPriority w:val="99"/>
    <w:semiHidden/>
    <w:unhideWhenUsed/>
    <w:rsid w:val="009B4853"/>
    <w:rPr>
      <w:sz w:val="16"/>
      <w:szCs w:val="16"/>
    </w:rPr>
  </w:style>
  <w:style w:type="paragraph" w:styleId="CommentText">
    <w:name w:val="annotation text"/>
    <w:basedOn w:val="Normal"/>
    <w:link w:val="CommentTextChar"/>
    <w:uiPriority w:val="99"/>
    <w:semiHidden/>
    <w:unhideWhenUsed/>
    <w:rsid w:val="009B4853"/>
  </w:style>
  <w:style w:type="character" w:customStyle="1" w:styleId="CommentTextChar">
    <w:name w:val="Comment Text Char"/>
    <w:basedOn w:val="DefaultParagraphFont"/>
    <w:link w:val="CommentText"/>
    <w:uiPriority w:val="99"/>
    <w:semiHidden/>
    <w:rsid w:val="009B485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B4853"/>
    <w:rPr>
      <w:b/>
      <w:bCs/>
    </w:rPr>
  </w:style>
  <w:style w:type="character" w:customStyle="1" w:styleId="CommentSubjectChar">
    <w:name w:val="Comment Subject Char"/>
    <w:basedOn w:val="CommentTextChar"/>
    <w:link w:val="CommentSubject"/>
    <w:uiPriority w:val="99"/>
    <w:semiHidden/>
    <w:rsid w:val="009B485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B48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853"/>
    <w:rPr>
      <w:rFonts w:ascii="Segoe UI" w:eastAsia="Times New Roman" w:hAnsi="Segoe UI" w:cs="Segoe UI"/>
      <w:sz w:val="18"/>
      <w:szCs w:val="18"/>
      <w:lang w:val="en-US"/>
    </w:rPr>
  </w:style>
  <w:style w:type="table" w:styleId="TableGrid">
    <w:name w:val="Table Grid"/>
    <w:basedOn w:val="TableNormal"/>
    <w:uiPriority w:val="39"/>
    <w:rsid w:val="009B4853"/>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561A"/>
    <w:pPr>
      <w:tabs>
        <w:tab w:val="center" w:pos="4680"/>
        <w:tab w:val="right" w:pos="9360"/>
      </w:tabs>
    </w:pPr>
  </w:style>
  <w:style w:type="character" w:customStyle="1" w:styleId="HeaderChar">
    <w:name w:val="Header Char"/>
    <w:basedOn w:val="DefaultParagraphFont"/>
    <w:link w:val="Header"/>
    <w:uiPriority w:val="99"/>
    <w:rsid w:val="00A4561A"/>
    <w:rPr>
      <w:rFonts w:ascii="Arial" w:eastAsia="Times New Roman" w:hAnsi="Arial" w:cs="Times New Roman"/>
      <w:sz w:val="24"/>
      <w:szCs w:val="20"/>
      <w:lang w:val="en-US"/>
    </w:rPr>
  </w:style>
  <w:style w:type="paragraph" w:styleId="Footer">
    <w:name w:val="footer"/>
    <w:basedOn w:val="Normal"/>
    <w:link w:val="FooterChar"/>
    <w:uiPriority w:val="99"/>
    <w:unhideWhenUsed/>
    <w:rsid w:val="00A4561A"/>
    <w:pPr>
      <w:tabs>
        <w:tab w:val="center" w:pos="4680"/>
        <w:tab w:val="right" w:pos="9360"/>
      </w:tabs>
    </w:pPr>
  </w:style>
  <w:style w:type="character" w:customStyle="1" w:styleId="FooterChar">
    <w:name w:val="Footer Char"/>
    <w:basedOn w:val="DefaultParagraphFont"/>
    <w:link w:val="Footer"/>
    <w:uiPriority w:val="99"/>
    <w:rsid w:val="00A4561A"/>
    <w:rPr>
      <w:rFonts w:ascii="Arial" w:eastAsia="Times New Roman" w:hAnsi="Arial" w:cs="Times New Roman"/>
      <w:sz w:val="24"/>
      <w:szCs w:val="20"/>
      <w:lang w:val="en-US"/>
    </w:rPr>
  </w:style>
  <w:style w:type="character" w:styleId="FollowedHyperlink">
    <w:name w:val="FollowedHyperlink"/>
    <w:basedOn w:val="DefaultParagraphFont"/>
    <w:uiPriority w:val="99"/>
    <w:semiHidden/>
    <w:unhideWhenUsed/>
    <w:rsid w:val="00E345F5"/>
    <w:rPr>
      <w:color w:val="954F72" w:themeColor="followedHyperlink"/>
      <w:u w:val="single"/>
    </w:rPr>
  </w:style>
  <w:style w:type="paragraph" w:styleId="FootnoteText">
    <w:name w:val="footnote text"/>
    <w:basedOn w:val="Normal"/>
    <w:link w:val="FootnoteTextChar"/>
    <w:uiPriority w:val="99"/>
    <w:unhideWhenUsed/>
    <w:rsid w:val="008C5A6E"/>
    <w:rPr>
      <w:sz w:val="20"/>
    </w:rPr>
  </w:style>
  <w:style w:type="character" w:customStyle="1" w:styleId="FootnoteTextChar">
    <w:name w:val="Footnote Text Char"/>
    <w:basedOn w:val="DefaultParagraphFont"/>
    <w:link w:val="FootnoteText"/>
    <w:uiPriority w:val="99"/>
    <w:rsid w:val="008C5A6E"/>
    <w:rPr>
      <w:rFonts w:ascii="Arial" w:eastAsia="Times New Roman" w:hAnsi="Arial" w:cs="Times New Roman"/>
      <w:sz w:val="20"/>
      <w:szCs w:val="20"/>
      <w:lang w:val="en-US"/>
    </w:rPr>
  </w:style>
  <w:style w:type="character" w:styleId="FootnoteReference">
    <w:name w:val="footnote reference"/>
    <w:basedOn w:val="DefaultParagraphFont"/>
    <w:uiPriority w:val="99"/>
    <w:semiHidden/>
    <w:unhideWhenUsed/>
    <w:rsid w:val="008C5A6E"/>
    <w:rPr>
      <w:vertAlign w:val="superscript"/>
    </w:rPr>
  </w:style>
  <w:style w:type="character" w:customStyle="1" w:styleId="Heading2Char">
    <w:name w:val="Heading 2 Char"/>
    <w:basedOn w:val="DefaultParagraphFont"/>
    <w:link w:val="Heading2"/>
    <w:uiPriority w:val="9"/>
    <w:rsid w:val="00110D52"/>
    <w:rPr>
      <w:rFonts w:ascii="Arial" w:eastAsia="Times New Roman" w:hAnsi="Arial" w:cs="Times New Roman"/>
      <w:b/>
      <w:sz w:val="28"/>
      <w:szCs w:val="28"/>
    </w:rPr>
  </w:style>
  <w:style w:type="paragraph" w:styleId="TOC2">
    <w:name w:val="toc 2"/>
    <w:basedOn w:val="Normal"/>
    <w:next w:val="Normal"/>
    <w:autoRedefine/>
    <w:uiPriority w:val="39"/>
    <w:unhideWhenUsed/>
    <w:rsid w:val="00B37B0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073810">
      <w:bodyDiv w:val="1"/>
      <w:marLeft w:val="0"/>
      <w:marRight w:val="0"/>
      <w:marTop w:val="0"/>
      <w:marBottom w:val="0"/>
      <w:divBdr>
        <w:top w:val="none" w:sz="0" w:space="0" w:color="auto"/>
        <w:left w:val="none" w:sz="0" w:space="0" w:color="auto"/>
        <w:bottom w:val="none" w:sz="0" w:space="0" w:color="auto"/>
        <w:right w:val="none" w:sz="0" w:space="0" w:color="auto"/>
      </w:divBdr>
    </w:div>
    <w:div w:id="1133403582">
      <w:bodyDiv w:val="1"/>
      <w:marLeft w:val="0"/>
      <w:marRight w:val="0"/>
      <w:marTop w:val="0"/>
      <w:marBottom w:val="0"/>
      <w:divBdr>
        <w:top w:val="none" w:sz="0" w:space="0" w:color="auto"/>
        <w:left w:val="none" w:sz="0" w:space="0" w:color="auto"/>
        <w:bottom w:val="none" w:sz="0" w:space="0" w:color="auto"/>
        <w:right w:val="none" w:sz="0" w:space="0" w:color="auto"/>
      </w:divBdr>
    </w:div>
    <w:div w:id="1259564231">
      <w:bodyDiv w:val="1"/>
      <w:marLeft w:val="0"/>
      <w:marRight w:val="0"/>
      <w:marTop w:val="0"/>
      <w:marBottom w:val="0"/>
      <w:divBdr>
        <w:top w:val="none" w:sz="0" w:space="0" w:color="auto"/>
        <w:left w:val="none" w:sz="0" w:space="0" w:color="auto"/>
        <w:bottom w:val="none" w:sz="0" w:space="0" w:color="auto"/>
        <w:right w:val="none" w:sz="0" w:space="0" w:color="auto"/>
      </w:divBdr>
    </w:div>
    <w:div w:id="1326669641">
      <w:bodyDiv w:val="1"/>
      <w:marLeft w:val="0"/>
      <w:marRight w:val="0"/>
      <w:marTop w:val="0"/>
      <w:marBottom w:val="0"/>
      <w:divBdr>
        <w:top w:val="none" w:sz="0" w:space="0" w:color="auto"/>
        <w:left w:val="none" w:sz="0" w:space="0" w:color="auto"/>
        <w:bottom w:val="none" w:sz="0" w:space="0" w:color="auto"/>
        <w:right w:val="none" w:sz="0" w:space="0" w:color="auto"/>
      </w:divBdr>
    </w:div>
    <w:div w:id="1764180972">
      <w:bodyDiv w:val="1"/>
      <w:marLeft w:val="0"/>
      <w:marRight w:val="0"/>
      <w:marTop w:val="0"/>
      <w:marBottom w:val="0"/>
      <w:divBdr>
        <w:top w:val="none" w:sz="0" w:space="0" w:color="auto"/>
        <w:left w:val="none" w:sz="0" w:space="0" w:color="auto"/>
        <w:bottom w:val="none" w:sz="0" w:space="0" w:color="auto"/>
        <w:right w:val="none" w:sz="0" w:space="0" w:color="auto"/>
      </w:divBdr>
    </w:div>
    <w:div w:id="207238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cdj.org/styl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6BF18-8306-4960-97EE-2B59016B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La Municipalité de la Nation/The Nation Municipality</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Aimée Roy</dc:creator>
  <cp:keywords/>
  <dc:description/>
  <cp:lastModifiedBy>Rochefort, Annie</cp:lastModifiedBy>
  <cp:revision>3</cp:revision>
  <cp:lastPrinted>2022-04-19T19:13:00Z</cp:lastPrinted>
  <dcterms:created xsi:type="dcterms:W3CDTF">2022-04-22T12:51:00Z</dcterms:created>
  <dcterms:modified xsi:type="dcterms:W3CDTF">2022-05-06T12:18:00Z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-1683893727</vt:i4>
  </property>
</Properties>
</file>